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3E6EE" w14:textId="77777777" w:rsidR="00D32438" w:rsidRPr="00861429" w:rsidRDefault="00D32438" w:rsidP="00D32438">
      <w:pPr>
        <w:jc w:val="right"/>
        <w:textAlignment w:val="baseline"/>
        <w:rPr>
          <w:rFonts w:ascii="Mulish" w:eastAsia="Times New Roman" w:hAnsi="Mulish" w:cs="Segoe UI"/>
          <w:sz w:val="28"/>
          <w:szCs w:val="28"/>
        </w:rPr>
      </w:pPr>
      <w:r w:rsidRPr="00861429">
        <w:rPr>
          <w:rFonts w:ascii="Mulish" w:eastAsia="Times New Roman" w:hAnsi="Mulish" w:cs="Arial"/>
          <w:b/>
          <w:bCs/>
          <w:color w:val="789F97"/>
          <w:sz w:val="28"/>
          <w:szCs w:val="28"/>
        </w:rPr>
        <w:t>KURSUSEPASS</w:t>
      </w:r>
      <w:r w:rsidRPr="00861429">
        <w:rPr>
          <w:rFonts w:ascii="Mulish" w:eastAsia="Times New Roman" w:hAnsi="Mulish" w:cs="Arial"/>
          <w:color w:val="789F97"/>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D32438" w:rsidRPr="00861429" w14:paraId="7C4ADA69" w14:textId="77777777" w:rsidTr="00D324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083F1A79" w14:textId="77777777"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cs="Arial"/>
                <w:b/>
                <w:bCs/>
                <w:color w:val="FFFFFF"/>
                <w:sz w:val="24"/>
                <w:szCs w:val="24"/>
              </w:rPr>
              <w:t>Kursuse nimetus</w:t>
            </w:r>
            <w:r w:rsidRPr="00861429">
              <w:rPr>
                <w:rFonts w:ascii="Mulish" w:eastAsia="Times New Roman" w:hAnsi="Mulish" w:cs="Arial"/>
                <w:color w:val="FFFFFF"/>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73587BB" w14:textId="17104223" w:rsidR="00093846" w:rsidRPr="00093846" w:rsidRDefault="00D32438" w:rsidP="00093846">
            <w:pPr>
              <w:rPr>
                <w:rFonts w:eastAsia="Times New Roman" w:cs="Arial"/>
                <w:b/>
                <w:lang w:eastAsia="en-US"/>
              </w:rPr>
            </w:pPr>
            <w:r w:rsidRPr="00093846">
              <w:rPr>
                <w:rFonts w:ascii="Mulish" w:eastAsia="Times New Roman" w:hAnsi="Mulish" w:cs="Arial"/>
                <w:b/>
                <w:sz w:val="24"/>
                <w:szCs w:val="24"/>
              </w:rPr>
              <w:t> </w:t>
            </w:r>
            <w:r w:rsidR="00093846" w:rsidRPr="00093846">
              <w:rPr>
                <w:rFonts w:eastAsia="Times New Roman" w:cs="Arial"/>
                <w:b/>
                <w:lang w:eastAsia="en-US"/>
              </w:rPr>
              <w:t>„</w:t>
            </w:r>
            <w:r w:rsidR="00E95B6A">
              <w:rPr>
                <w:rFonts w:eastAsia="Times New Roman" w:cs="Arial"/>
                <w:b/>
                <w:lang w:eastAsia="en-US"/>
              </w:rPr>
              <w:t>Ühiskondlik leping</w:t>
            </w:r>
            <w:r w:rsidR="00093846" w:rsidRPr="00093846">
              <w:rPr>
                <w:rFonts w:eastAsia="Times New Roman" w:cs="Arial"/>
                <w:b/>
                <w:lang w:eastAsia="en-US"/>
              </w:rPr>
              <w:t xml:space="preserve">“. </w:t>
            </w:r>
            <w:r w:rsidR="00E95B6A">
              <w:rPr>
                <w:rFonts w:eastAsia="Times New Roman" w:cs="Arial"/>
                <w:b/>
                <w:lang w:eastAsia="en-US"/>
              </w:rPr>
              <w:t>Uusaja filosoofia ja Lähis - Ida mõttemaailma erinevad arengusuunad.</w:t>
            </w:r>
          </w:p>
          <w:p w14:paraId="77E7378B" w14:textId="69D90F86" w:rsidR="00D32438" w:rsidRPr="00861429" w:rsidRDefault="0034572C" w:rsidP="00D32438">
            <w:pPr>
              <w:textAlignment w:val="baseline"/>
              <w:rPr>
                <w:rFonts w:ascii="Mulish" w:eastAsia="Times New Roman" w:hAnsi="Mulish" w:cs="Times New Roman"/>
                <w:b/>
                <w:bCs/>
                <w:sz w:val="24"/>
                <w:szCs w:val="24"/>
              </w:rPr>
            </w:pPr>
            <w:r w:rsidRPr="00861429">
              <w:rPr>
                <w:rFonts w:ascii="Mulish" w:eastAsia="Times New Roman" w:hAnsi="Mulish" w:cs="Arial"/>
                <w:b/>
                <w:bCs/>
                <w:sz w:val="24"/>
                <w:szCs w:val="24"/>
              </w:rPr>
              <w:t xml:space="preserve">- </w:t>
            </w:r>
            <w:r w:rsidRPr="00861429">
              <w:rPr>
                <w:rFonts w:ascii="Mulish" w:eastAsia="Times New Roman" w:hAnsi="Mulish" w:cs="Arial"/>
                <w:sz w:val="24"/>
                <w:szCs w:val="24"/>
              </w:rPr>
              <w:t>valikkursus</w:t>
            </w:r>
          </w:p>
        </w:tc>
      </w:tr>
      <w:tr w:rsidR="00D32438" w:rsidRPr="00861429" w14:paraId="7EA0A2BE" w14:textId="77777777" w:rsidTr="00D324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5EA9E55B" w14:textId="77777777"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cs="Arial"/>
                <w:b/>
                <w:bCs/>
                <w:color w:val="FFFFFF"/>
                <w:sz w:val="24"/>
                <w:szCs w:val="24"/>
              </w:rPr>
              <w:t>Kursuse maht</w:t>
            </w:r>
            <w:r w:rsidRPr="00861429">
              <w:rPr>
                <w:rFonts w:ascii="Mulish" w:eastAsia="Times New Roman" w:hAnsi="Mulish" w:cs="Arial"/>
                <w:color w:val="FFFFFF"/>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6D0AD99" w14:textId="77777777"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cs="Arial"/>
                <w:sz w:val="24"/>
                <w:szCs w:val="24"/>
              </w:rPr>
              <w:t>21 tundi </w:t>
            </w:r>
          </w:p>
        </w:tc>
      </w:tr>
      <w:tr w:rsidR="00D32438" w:rsidRPr="00861429" w14:paraId="53B028EA" w14:textId="77777777" w:rsidTr="00D324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73903CE5" w14:textId="77777777"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cs="Arial"/>
                <w:b/>
                <w:bCs/>
                <w:color w:val="FFFFFF"/>
                <w:sz w:val="24"/>
                <w:szCs w:val="24"/>
              </w:rPr>
              <w:t>Eesmärgid</w:t>
            </w:r>
            <w:r w:rsidRPr="00861429">
              <w:rPr>
                <w:rFonts w:ascii="Mulish" w:eastAsia="Times New Roman" w:hAnsi="Mulish" w:cs="Arial"/>
                <w:color w:val="FFFFFF"/>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183053C" w14:textId="075B0B91" w:rsidR="00093846" w:rsidRPr="00093846" w:rsidRDefault="0034572C" w:rsidP="00093846">
            <w:pPr>
              <w:rPr>
                <w:rFonts w:eastAsia="Times New Roman" w:cs="Arial"/>
                <w:lang w:eastAsia="en-US"/>
              </w:rPr>
            </w:pPr>
            <w:r w:rsidRPr="00861429">
              <w:rPr>
                <w:rFonts w:ascii="Mulish" w:hAnsi="Mulish"/>
                <w:sz w:val="24"/>
                <w:szCs w:val="24"/>
              </w:rPr>
              <w:t xml:space="preserve">Kursuse tuumaks </w:t>
            </w:r>
            <w:r w:rsidR="00093846">
              <w:rPr>
                <w:rFonts w:eastAsia="Times New Roman" w:cs="Arial"/>
                <w:lang w:eastAsia="en-US"/>
              </w:rPr>
              <w:t xml:space="preserve">on </w:t>
            </w:r>
            <w:r w:rsidR="00093846" w:rsidRPr="00093846">
              <w:rPr>
                <w:rFonts w:eastAsia="Times New Roman" w:cs="Arial"/>
                <w:lang w:eastAsia="en-US"/>
              </w:rPr>
              <w:t xml:space="preserve"> tänapäevas</w:t>
            </w:r>
            <w:r w:rsidR="00093846">
              <w:rPr>
                <w:rFonts w:eastAsia="Times New Roman" w:cs="Arial"/>
                <w:lang w:eastAsia="en-US"/>
              </w:rPr>
              <w:t>e filosoofilise mõtte kujunemise kajastamine</w:t>
            </w:r>
            <w:r w:rsidR="006308A3">
              <w:rPr>
                <w:rFonts w:eastAsia="Times New Roman" w:cs="Arial"/>
                <w:lang w:eastAsia="en-US"/>
              </w:rPr>
              <w:t xml:space="preserve"> alates XVII</w:t>
            </w:r>
            <w:r w:rsidR="001C3AEF">
              <w:rPr>
                <w:rFonts w:eastAsia="Times New Roman" w:cs="Arial"/>
                <w:lang w:eastAsia="en-US"/>
              </w:rPr>
              <w:t>I sajandist</w:t>
            </w:r>
            <w:r w:rsidR="00093846" w:rsidRPr="00093846">
              <w:rPr>
                <w:rFonts w:eastAsia="Times New Roman" w:cs="Arial"/>
                <w:lang w:eastAsia="en-US"/>
              </w:rPr>
              <w:t xml:space="preserve"> nii Euroopa kultu</w:t>
            </w:r>
            <w:r w:rsidR="0052747A">
              <w:rPr>
                <w:rFonts w:eastAsia="Times New Roman" w:cs="Arial"/>
                <w:lang w:eastAsia="en-US"/>
              </w:rPr>
              <w:t>uriruumis kui ka Lähis-</w:t>
            </w:r>
            <w:r w:rsidR="001C3AEF">
              <w:rPr>
                <w:rFonts w:eastAsia="Times New Roman" w:cs="Arial"/>
                <w:lang w:eastAsia="en-US"/>
              </w:rPr>
              <w:t xml:space="preserve"> </w:t>
            </w:r>
            <w:r w:rsidR="0052747A">
              <w:rPr>
                <w:rFonts w:eastAsia="Times New Roman" w:cs="Arial"/>
                <w:lang w:eastAsia="en-US"/>
              </w:rPr>
              <w:t>I</w:t>
            </w:r>
            <w:r w:rsidR="00093846" w:rsidRPr="00093846">
              <w:rPr>
                <w:rFonts w:eastAsia="Times New Roman" w:cs="Arial"/>
                <w:lang w:eastAsia="en-US"/>
              </w:rPr>
              <w:t xml:space="preserve">das. Räägime olulisematest filosoofidest ja ideedest, </w:t>
            </w:r>
            <w:r w:rsidR="00EC485C">
              <w:t>tutvuda põhjalikumalt filosoofia ainevaldkonnas pakutava mõtlemise ajaloolise käsitlusega ning mõtestame filosoofia eri rolle tänapäeva</w:t>
            </w:r>
            <w:r w:rsidR="00EC485C">
              <w:rPr>
                <w:rFonts w:eastAsia="Times New Roman" w:cs="Arial"/>
                <w:lang w:eastAsia="en-US"/>
              </w:rPr>
              <w:t>ni</w:t>
            </w:r>
            <w:r w:rsidR="00093846" w:rsidRPr="00093846">
              <w:rPr>
                <w:rFonts w:eastAsia="Times New Roman" w:cs="Arial"/>
                <w:lang w:eastAsia="en-US"/>
              </w:rPr>
              <w:t xml:space="preserve">. </w:t>
            </w:r>
          </w:p>
          <w:p w14:paraId="393F7D21" w14:textId="149A60DF" w:rsidR="00D32438" w:rsidRPr="00861429" w:rsidRDefault="00D32438" w:rsidP="00D32438">
            <w:pPr>
              <w:textAlignment w:val="baseline"/>
              <w:rPr>
                <w:rFonts w:ascii="Mulish" w:eastAsia="Times New Roman" w:hAnsi="Mulish" w:cs="Times New Roman"/>
                <w:sz w:val="24"/>
                <w:szCs w:val="24"/>
              </w:rPr>
            </w:pPr>
          </w:p>
        </w:tc>
      </w:tr>
      <w:tr w:rsidR="00D32438" w:rsidRPr="00861429" w14:paraId="73351863" w14:textId="77777777" w:rsidTr="00D324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281E6F41" w14:textId="77777777"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cs="Arial"/>
                <w:b/>
                <w:bCs/>
                <w:color w:val="FFFFFF"/>
                <w:sz w:val="24"/>
                <w:szCs w:val="24"/>
              </w:rPr>
              <w:t>Kursuse lühikirjeldus</w:t>
            </w:r>
            <w:r w:rsidRPr="00861429">
              <w:rPr>
                <w:rFonts w:ascii="Mulish" w:eastAsia="Times New Roman" w:hAnsi="Mulish" w:cs="Arial"/>
                <w:color w:val="FFFFFF"/>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804AFDD" w14:textId="08B7CB3D" w:rsidR="00E45F17" w:rsidRPr="00861429" w:rsidRDefault="00E45F17" w:rsidP="00D32438">
            <w:pPr>
              <w:textAlignment w:val="baseline"/>
              <w:rPr>
                <w:rFonts w:ascii="Mulish" w:hAnsi="Mulish"/>
                <w:sz w:val="24"/>
                <w:szCs w:val="24"/>
              </w:rPr>
            </w:pPr>
            <w:r w:rsidRPr="00861429">
              <w:rPr>
                <w:rFonts w:ascii="Mulish" w:hAnsi="Mulish"/>
                <w:sz w:val="24"/>
                <w:szCs w:val="24"/>
              </w:rPr>
              <w:t xml:space="preserve">Kursus algab </w:t>
            </w:r>
            <w:r w:rsidR="00565C0B" w:rsidRPr="00861429">
              <w:rPr>
                <w:rFonts w:ascii="Mulish" w:hAnsi="Mulish"/>
                <w:sz w:val="24"/>
                <w:szCs w:val="24"/>
              </w:rPr>
              <w:t>filosoofilise mõ</w:t>
            </w:r>
            <w:r w:rsidRPr="00861429">
              <w:rPr>
                <w:rFonts w:ascii="Mulish" w:hAnsi="Mulish"/>
                <w:sz w:val="24"/>
                <w:szCs w:val="24"/>
              </w:rPr>
              <w:t xml:space="preserve">tlemise viiside </w:t>
            </w:r>
            <w:r w:rsidR="00093846">
              <w:rPr>
                <w:rFonts w:ascii="Mulish" w:hAnsi="Mulish"/>
                <w:sz w:val="24"/>
                <w:szCs w:val="24"/>
              </w:rPr>
              <w:t xml:space="preserve">harjutamisega ja ülevaatega eelnenud mõtteviisidest ja käikudest. </w:t>
            </w:r>
            <w:r w:rsidR="008A3924" w:rsidRPr="00861429">
              <w:rPr>
                <w:rFonts w:ascii="Mulish" w:hAnsi="Mulish"/>
                <w:sz w:val="24"/>
                <w:szCs w:val="24"/>
              </w:rPr>
              <w:t xml:space="preserve">Arutlusteemade kaudu harjutatakse filosoofilist </w:t>
            </w:r>
            <w:r w:rsidR="00093846">
              <w:rPr>
                <w:rFonts w:ascii="Mulish" w:hAnsi="Mulish"/>
                <w:sz w:val="24"/>
                <w:szCs w:val="24"/>
              </w:rPr>
              <w:t>ja skolastilist mõtlemist, võrreldes nende kandejõudu ja eesmärgipärasust.</w:t>
            </w:r>
          </w:p>
          <w:p w14:paraId="118A0F26" w14:textId="28582AF7" w:rsidR="00C7211A" w:rsidRPr="00861429" w:rsidRDefault="00C7211A" w:rsidP="00D32438">
            <w:pPr>
              <w:textAlignment w:val="baseline"/>
              <w:rPr>
                <w:rFonts w:ascii="Mulish" w:hAnsi="Mulish"/>
                <w:sz w:val="24"/>
                <w:szCs w:val="24"/>
              </w:rPr>
            </w:pPr>
            <w:r w:rsidRPr="00861429">
              <w:rPr>
                <w:rFonts w:ascii="Mulish" w:hAnsi="Mulish"/>
                <w:sz w:val="24"/>
                <w:szCs w:val="24"/>
              </w:rPr>
              <w:t>Kursuse teemad:</w:t>
            </w:r>
          </w:p>
          <w:p w14:paraId="4B60D801" w14:textId="150E89F9" w:rsidR="00EC485C" w:rsidRDefault="00093846" w:rsidP="0040702E">
            <w:pPr>
              <w:pStyle w:val="ListParagraph"/>
              <w:numPr>
                <w:ilvl w:val="0"/>
                <w:numId w:val="6"/>
              </w:numPr>
              <w:textAlignment w:val="baseline"/>
              <w:rPr>
                <w:rFonts w:ascii="Mulish" w:hAnsi="Mulish"/>
                <w:sz w:val="24"/>
                <w:szCs w:val="24"/>
              </w:rPr>
            </w:pPr>
            <w:r w:rsidRPr="00EC485C">
              <w:rPr>
                <w:rFonts w:ascii="Mulish" w:hAnsi="Mulish"/>
                <w:b/>
                <w:bCs/>
                <w:sz w:val="24"/>
                <w:szCs w:val="24"/>
              </w:rPr>
              <w:t xml:space="preserve">Filosoofilise mõtte </w:t>
            </w:r>
            <w:r w:rsidR="00EC485C" w:rsidRPr="00EC485C">
              <w:rPr>
                <w:rFonts w:ascii="Mulish" w:hAnsi="Mulish"/>
                <w:b/>
                <w:bCs/>
                <w:sz w:val="24"/>
                <w:szCs w:val="24"/>
              </w:rPr>
              <w:t xml:space="preserve">edasine </w:t>
            </w:r>
            <w:r w:rsidR="00E70FC2" w:rsidRPr="00EC485C">
              <w:rPr>
                <w:rFonts w:ascii="Mulish" w:hAnsi="Mulish"/>
                <w:b/>
                <w:bCs/>
                <w:sz w:val="24"/>
                <w:szCs w:val="24"/>
              </w:rPr>
              <w:t>areng</w:t>
            </w:r>
            <w:r w:rsidRPr="00EC485C">
              <w:rPr>
                <w:rFonts w:ascii="Mulish" w:hAnsi="Mulish"/>
                <w:b/>
                <w:bCs/>
                <w:sz w:val="24"/>
                <w:szCs w:val="24"/>
              </w:rPr>
              <w:t xml:space="preserve"> Euroopas</w:t>
            </w:r>
            <w:r w:rsidR="00C7211A" w:rsidRPr="00EC485C">
              <w:rPr>
                <w:rFonts w:ascii="Mulish" w:hAnsi="Mulish"/>
                <w:sz w:val="24"/>
                <w:szCs w:val="24"/>
              </w:rPr>
              <w:t>– ülevaade</w:t>
            </w:r>
            <w:r w:rsidRPr="00EC485C">
              <w:rPr>
                <w:rFonts w:ascii="Mulish" w:hAnsi="Mulish"/>
                <w:sz w:val="24"/>
                <w:szCs w:val="24"/>
              </w:rPr>
              <w:t xml:space="preserve"> </w:t>
            </w:r>
            <w:r w:rsidR="00EC485C" w:rsidRPr="00EC485C">
              <w:rPr>
                <w:rFonts w:ascii="Mulish" w:hAnsi="Mulish"/>
                <w:sz w:val="24"/>
                <w:szCs w:val="24"/>
              </w:rPr>
              <w:t>filosoofilise mõtte laienemisest</w:t>
            </w:r>
            <w:r w:rsidRPr="00EC485C">
              <w:rPr>
                <w:rFonts w:ascii="Mulish" w:hAnsi="Mulish"/>
                <w:sz w:val="24"/>
                <w:szCs w:val="24"/>
              </w:rPr>
              <w:t xml:space="preserve">, </w:t>
            </w:r>
            <w:r w:rsidR="00EC485C" w:rsidRPr="00EC485C">
              <w:rPr>
                <w:rFonts w:ascii="Mulish" w:hAnsi="Mulish"/>
                <w:sz w:val="24"/>
                <w:szCs w:val="24"/>
              </w:rPr>
              <w:t xml:space="preserve">jagunemisest, põhiküsimuse tekkimine ja edasine areng. </w:t>
            </w:r>
            <w:r w:rsidRPr="00EC485C">
              <w:rPr>
                <w:rFonts w:ascii="Mulish" w:hAnsi="Mulish"/>
                <w:sz w:val="24"/>
                <w:szCs w:val="24"/>
              </w:rPr>
              <w:t xml:space="preserve"> </w:t>
            </w:r>
            <w:r w:rsidR="00EC485C">
              <w:rPr>
                <w:rFonts w:ascii="Mulish" w:hAnsi="Mulish"/>
                <w:sz w:val="24"/>
                <w:szCs w:val="24"/>
              </w:rPr>
              <w:t>Idealism ja materialism.</w:t>
            </w:r>
          </w:p>
          <w:p w14:paraId="0517EB4F" w14:textId="28BCC818" w:rsidR="00C67D0B" w:rsidRPr="00EC485C" w:rsidRDefault="00C67D0B" w:rsidP="0040702E">
            <w:pPr>
              <w:pStyle w:val="ListParagraph"/>
              <w:numPr>
                <w:ilvl w:val="0"/>
                <w:numId w:val="6"/>
              </w:numPr>
              <w:textAlignment w:val="baseline"/>
              <w:rPr>
                <w:rFonts w:ascii="Mulish" w:hAnsi="Mulish"/>
                <w:sz w:val="24"/>
                <w:szCs w:val="24"/>
              </w:rPr>
            </w:pPr>
            <w:r w:rsidRPr="00EC485C">
              <w:rPr>
                <w:rFonts w:ascii="Mulish" w:hAnsi="Mulish"/>
                <w:i/>
                <w:iCs/>
                <w:sz w:val="24"/>
                <w:szCs w:val="24"/>
                <w:u w:val="single"/>
              </w:rPr>
              <w:t>Alateemad</w:t>
            </w:r>
            <w:r w:rsidR="00E70FC2" w:rsidRPr="00EC485C">
              <w:rPr>
                <w:rFonts w:ascii="Mulish" w:hAnsi="Mulish"/>
                <w:sz w:val="24"/>
                <w:szCs w:val="24"/>
              </w:rPr>
              <w:t>:</w:t>
            </w:r>
            <w:r w:rsidRPr="00EC485C">
              <w:rPr>
                <w:rFonts w:ascii="Mulish" w:hAnsi="Mulish"/>
                <w:sz w:val="24"/>
                <w:szCs w:val="24"/>
              </w:rPr>
              <w:t xml:space="preserve"> Filosoofil</w:t>
            </w:r>
            <w:r w:rsidR="00E70FC2" w:rsidRPr="00EC485C">
              <w:rPr>
                <w:rFonts w:ascii="Mulish" w:hAnsi="Mulish"/>
                <w:sz w:val="24"/>
                <w:szCs w:val="24"/>
              </w:rPr>
              <w:t>ised küsimused ja nende kajastamise  eripära. Perioodi</w:t>
            </w:r>
            <w:r w:rsidRPr="00EC485C">
              <w:rPr>
                <w:rFonts w:ascii="Mulish" w:hAnsi="Mulish"/>
                <w:sz w:val="24"/>
                <w:szCs w:val="24"/>
              </w:rPr>
              <w:t>le iseloomulikud filosoofilised küsimused ja valdkonnad ning neid küsimusi esitavad ja valdkondi käsitlevad filosoofi</w:t>
            </w:r>
            <w:r w:rsidR="00E70FC2" w:rsidRPr="00EC485C">
              <w:rPr>
                <w:rFonts w:ascii="Mulish" w:hAnsi="Mulish"/>
                <w:sz w:val="24"/>
                <w:szCs w:val="24"/>
              </w:rPr>
              <w:t xml:space="preserve">d. Filosoofilise mõtlemise areng </w:t>
            </w:r>
            <w:r w:rsidR="00EC485C">
              <w:rPr>
                <w:rFonts w:ascii="Mulish" w:hAnsi="Mulish"/>
                <w:sz w:val="24"/>
                <w:szCs w:val="24"/>
              </w:rPr>
              <w:t>edasine areng</w:t>
            </w:r>
            <w:r w:rsidRPr="00EC485C">
              <w:rPr>
                <w:rFonts w:ascii="Mulish" w:hAnsi="Mulish"/>
                <w:sz w:val="24"/>
                <w:szCs w:val="24"/>
              </w:rPr>
              <w:t>. Mõtlemise ja filosoofia roll</w:t>
            </w:r>
            <w:r w:rsidR="00E70FC2" w:rsidRPr="00EC485C">
              <w:rPr>
                <w:rFonts w:ascii="Mulish" w:hAnsi="Mulish"/>
                <w:sz w:val="24"/>
                <w:szCs w:val="24"/>
              </w:rPr>
              <w:t xml:space="preserve"> </w:t>
            </w:r>
            <w:r w:rsidR="00EC485C">
              <w:rPr>
                <w:rFonts w:ascii="Mulish" w:hAnsi="Mulish"/>
                <w:sz w:val="24"/>
                <w:szCs w:val="24"/>
              </w:rPr>
              <w:t xml:space="preserve">uus ja -uusima aja </w:t>
            </w:r>
            <w:r w:rsidR="00E70FC2" w:rsidRPr="00EC485C">
              <w:rPr>
                <w:rFonts w:ascii="Mulish" w:hAnsi="Mulish"/>
                <w:sz w:val="24"/>
                <w:szCs w:val="24"/>
              </w:rPr>
              <w:t xml:space="preserve"> inimelus ja kultuuris</w:t>
            </w:r>
            <w:r w:rsidRPr="00EC485C">
              <w:rPr>
                <w:rFonts w:ascii="Mulish" w:hAnsi="Mulish"/>
                <w:sz w:val="24"/>
                <w:szCs w:val="24"/>
              </w:rPr>
              <w:t xml:space="preserve">. Filosoofia ning teadus, religioon, kirjandus ja elu. Filosoofilise mõtlemise ja käsitletavate teemadega seonduvad olulised mõisted, mõtteliinid ning filosoofid koos oma iseloomulike väidetega. </w:t>
            </w:r>
          </w:p>
          <w:p w14:paraId="79644C11" w14:textId="6E23E655" w:rsidR="00C67D0B" w:rsidRPr="00861429" w:rsidRDefault="00C67D0B" w:rsidP="00C67D0B">
            <w:pPr>
              <w:textAlignment w:val="baseline"/>
              <w:rPr>
                <w:rFonts w:ascii="Mulish" w:hAnsi="Mulish"/>
                <w:sz w:val="24"/>
                <w:szCs w:val="24"/>
              </w:rPr>
            </w:pPr>
            <w:r w:rsidRPr="00861429">
              <w:rPr>
                <w:rFonts w:ascii="Mulish" w:hAnsi="Mulish"/>
                <w:sz w:val="24"/>
                <w:szCs w:val="24"/>
              </w:rPr>
              <w:t xml:space="preserve">Käsitletavad mõtteliinid: </w:t>
            </w:r>
          </w:p>
          <w:p w14:paraId="465AC1A2" w14:textId="72BE2C86" w:rsidR="00C67D0B" w:rsidRPr="00861429" w:rsidRDefault="00E70FC2" w:rsidP="00C67D0B">
            <w:pPr>
              <w:textAlignment w:val="baseline"/>
              <w:rPr>
                <w:rFonts w:ascii="Mulish" w:hAnsi="Mulish"/>
                <w:sz w:val="24"/>
                <w:szCs w:val="24"/>
              </w:rPr>
            </w:pPr>
            <w:r>
              <w:rPr>
                <w:rFonts w:ascii="Mulish" w:hAnsi="Mulish"/>
                <w:sz w:val="24"/>
                <w:szCs w:val="24"/>
              </w:rPr>
              <w:t>1</w:t>
            </w:r>
            <w:r w:rsidR="00EC485C">
              <w:rPr>
                <w:rFonts w:ascii="Mulish" w:hAnsi="Mulish"/>
                <w:sz w:val="24"/>
                <w:szCs w:val="24"/>
              </w:rPr>
              <w:t xml:space="preserve">) </w:t>
            </w:r>
            <w:r w:rsidR="00C67D0B" w:rsidRPr="00861429">
              <w:rPr>
                <w:rFonts w:ascii="Mulish" w:hAnsi="Mulish"/>
                <w:sz w:val="24"/>
                <w:szCs w:val="24"/>
              </w:rPr>
              <w:t xml:space="preserve">uusaja filosoofia ja indiviidi/subjekti esile kerkimine; </w:t>
            </w:r>
          </w:p>
          <w:p w14:paraId="10EA8AA9" w14:textId="620A21E5" w:rsidR="00C67D0B" w:rsidRDefault="00EC485C" w:rsidP="00C67D0B">
            <w:pPr>
              <w:textAlignment w:val="baseline"/>
              <w:rPr>
                <w:rFonts w:ascii="Mulish" w:hAnsi="Mulish"/>
                <w:sz w:val="24"/>
                <w:szCs w:val="24"/>
              </w:rPr>
            </w:pPr>
            <w:r>
              <w:rPr>
                <w:rFonts w:ascii="Mulish" w:hAnsi="Mulish"/>
                <w:sz w:val="24"/>
                <w:szCs w:val="24"/>
              </w:rPr>
              <w:t>2</w:t>
            </w:r>
            <w:r w:rsidR="00C67D0B" w:rsidRPr="00861429">
              <w:rPr>
                <w:rFonts w:ascii="Mulish" w:hAnsi="Mulish"/>
                <w:sz w:val="24"/>
                <w:szCs w:val="24"/>
              </w:rPr>
              <w:t xml:space="preserve">) uusaja filosoofia ning valgustusmõtlemine. </w:t>
            </w:r>
          </w:p>
          <w:p w14:paraId="39C33AB0" w14:textId="4972D15E" w:rsidR="00EC485C" w:rsidRDefault="00EC485C" w:rsidP="00C67D0B">
            <w:pPr>
              <w:textAlignment w:val="baseline"/>
              <w:rPr>
                <w:rFonts w:ascii="Mulish" w:hAnsi="Mulish"/>
                <w:sz w:val="24"/>
                <w:szCs w:val="24"/>
              </w:rPr>
            </w:pPr>
            <w:r>
              <w:rPr>
                <w:rFonts w:ascii="Mulish" w:hAnsi="Mulish"/>
                <w:sz w:val="24"/>
                <w:szCs w:val="24"/>
              </w:rPr>
              <w:t>3) empirism, ratsionalism, idealism, materialism</w:t>
            </w:r>
          </w:p>
          <w:p w14:paraId="54D6D844" w14:textId="594AF4E6" w:rsidR="00EC485C" w:rsidRPr="00861429" w:rsidRDefault="00EC485C" w:rsidP="00C67D0B">
            <w:pPr>
              <w:textAlignment w:val="baseline"/>
              <w:rPr>
                <w:rFonts w:ascii="Mulish" w:hAnsi="Mulish"/>
                <w:sz w:val="24"/>
                <w:szCs w:val="24"/>
              </w:rPr>
            </w:pPr>
            <w:r>
              <w:rPr>
                <w:rFonts w:ascii="Mulish" w:hAnsi="Mulish"/>
                <w:sz w:val="24"/>
                <w:szCs w:val="24"/>
              </w:rPr>
              <w:t>4) suured mõtlejad: Locke, Berkeley, Hume, Voltaire,</w:t>
            </w:r>
            <w:r w:rsidR="00E95B6A">
              <w:rPr>
                <w:rFonts w:ascii="Mulish" w:hAnsi="Mulish"/>
                <w:sz w:val="24"/>
                <w:szCs w:val="24"/>
              </w:rPr>
              <w:t xml:space="preserve"> Rousseau,</w:t>
            </w:r>
            <w:r>
              <w:rPr>
                <w:rFonts w:ascii="Mulish" w:hAnsi="Mulish"/>
                <w:sz w:val="24"/>
                <w:szCs w:val="24"/>
              </w:rPr>
              <w:t xml:space="preserve"> Kant, Hegel, Feuerbach</w:t>
            </w:r>
          </w:p>
          <w:p w14:paraId="35BCFD2C" w14:textId="61D222DE" w:rsidR="00C7211A" w:rsidRPr="00861429" w:rsidRDefault="00C7211A" w:rsidP="00C7211A">
            <w:pPr>
              <w:pStyle w:val="ListParagraph"/>
              <w:numPr>
                <w:ilvl w:val="0"/>
                <w:numId w:val="6"/>
              </w:numPr>
              <w:textAlignment w:val="baseline"/>
              <w:rPr>
                <w:rFonts w:ascii="Mulish" w:hAnsi="Mulish"/>
                <w:sz w:val="24"/>
                <w:szCs w:val="24"/>
              </w:rPr>
            </w:pPr>
            <w:r w:rsidRPr="00861429">
              <w:rPr>
                <w:rFonts w:ascii="Mulish" w:hAnsi="Mulish"/>
                <w:b/>
                <w:bCs/>
                <w:sz w:val="24"/>
                <w:szCs w:val="24"/>
              </w:rPr>
              <w:t xml:space="preserve">Filosoofiline </w:t>
            </w:r>
            <w:r w:rsidRPr="0052747A">
              <w:rPr>
                <w:rFonts w:ascii="Mulish" w:hAnsi="Mulish"/>
                <w:b/>
                <w:bCs/>
                <w:sz w:val="24"/>
                <w:szCs w:val="24"/>
              </w:rPr>
              <w:t>mõtlemine</w:t>
            </w:r>
            <w:r w:rsidRPr="0052747A">
              <w:rPr>
                <w:rFonts w:ascii="Mulish" w:hAnsi="Mulish"/>
                <w:b/>
                <w:sz w:val="24"/>
                <w:szCs w:val="24"/>
              </w:rPr>
              <w:t xml:space="preserve"> </w:t>
            </w:r>
            <w:r w:rsidR="00EC485C">
              <w:rPr>
                <w:rFonts w:ascii="Mulish" w:hAnsi="Mulish"/>
                <w:b/>
                <w:sz w:val="24"/>
                <w:szCs w:val="24"/>
              </w:rPr>
              <w:t>Lähis</w:t>
            </w:r>
            <w:r w:rsidR="0052747A" w:rsidRPr="0052747A">
              <w:rPr>
                <w:rFonts w:ascii="Mulish" w:hAnsi="Mulish"/>
                <w:b/>
                <w:sz w:val="24"/>
                <w:szCs w:val="24"/>
              </w:rPr>
              <w:t>-Idas</w:t>
            </w:r>
            <w:r w:rsidRPr="00861429">
              <w:rPr>
                <w:rFonts w:ascii="Mulish" w:hAnsi="Mulish"/>
                <w:sz w:val="24"/>
                <w:szCs w:val="24"/>
              </w:rPr>
              <w:t xml:space="preserve">– tutvutakse </w:t>
            </w:r>
            <w:r w:rsidR="0052747A">
              <w:rPr>
                <w:rFonts w:ascii="Mulish" w:hAnsi="Mulish"/>
                <w:sz w:val="24"/>
                <w:szCs w:val="24"/>
              </w:rPr>
              <w:t xml:space="preserve">regionaalsele </w:t>
            </w:r>
            <w:r w:rsidRPr="00861429">
              <w:rPr>
                <w:rFonts w:ascii="Mulish" w:hAnsi="Mulish"/>
                <w:sz w:val="24"/>
                <w:szCs w:val="24"/>
              </w:rPr>
              <w:t>filosoofiale iseloomuliku keelega, terminoloogiaga ja harjutatakse selle kasutamist</w:t>
            </w:r>
            <w:r w:rsidR="0052747A">
              <w:rPr>
                <w:rFonts w:ascii="Mulish" w:hAnsi="Mulish"/>
                <w:sz w:val="24"/>
                <w:szCs w:val="24"/>
              </w:rPr>
              <w:t>. Ülevaade kujunemisest ja ajaloost. Tutvutakse põhiliste filosoofiliste ja religioossete mõttesuundadega, nende sümbioosiga. Põhimõttelised erisused Euroopaliku mõttemaailmaga võrreldes.</w:t>
            </w:r>
          </w:p>
          <w:p w14:paraId="10DD0EFD" w14:textId="71FC91E2" w:rsidR="006E0EFE" w:rsidRDefault="00C67D0B" w:rsidP="00C67D0B">
            <w:pPr>
              <w:textAlignment w:val="baseline"/>
              <w:rPr>
                <w:rFonts w:ascii="Mulish" w:hAnsi="Mulish"/>
                <w:sz w:val="24"/>
                <w:szCs w:val="24"/>
              </w:rPr>
            </w:pPr>
            <w:r w:rsidRPr="00861429">
              <w:rPr>
                <w:rFonts w:ascii="Mulish" w:hAnsi="Mulish"/>
                <w:i/>
                <w:iCs/>
                <w:sz w:val="24"/>
                <w:szCs w:val="24"/>
                <w:u w:val="single"/>
              </w:rPr>
              <w:t>Alateemad</w:t>
            </w:r>
            <w:r w:rsidRPr="00861429">
              <w:rPr>
                <w:rFonts w:ascii="Mulish" w:hAnsi="Mulish"/>
                <w:sz w:val="24"/>
                <w:szCs w:val="24"/>
              </w:rPr>
              <w:t xml:space="preserve">: </w:t>
            </w:r>
            <w:r w:rsidR="00EC485C">
              <w:rPr>
                <w:rFonts w:ascii="Mulish" w:hAnsi="Mulish"/>
                <w:sz w:val="24"/>
                <w:szCs w:val="24"/>
              </w:rPr>
              <w:t>Judaism ja islam</w:t>
            </w:r>
            <w:r w:rsidR="0052747A">
              <w:rPr>
                <w:rFonts w:ascii="Mulish" w:hAnsi="Mulish"/>
                <w:sz w:val="24"/>
                <w:szCs w:val="24"/>
              </w:rPr>
              <w:t>.</w:t>
            </w:r>
            <w:r w:rsidR="00EC485C">
              <w:rPr>
                <w:rFonts w:ascii="Mulish" w:hAnsi="Mulish"/>
                <w:sz w:val="24"/>
                <w:szCs w:val="24"/>
              </w:rPr>
              <w:t xml:space="preserve"> Religioosse maailmapildi ja filosoofilise mõtte sümbioos. Religoosse mõtte areng filosoofiliseks mõtteks.</w:t>
            </w:r>
            <w:r w:rsidR="0052747A">
              <w:rPr>
                <w:rFonts w:ascii="Mulish" w:hAnsi="Mulish"/>
                <w:sz w:val="24"/>
                <w:szCs w:val="24"/>
              </w:rPr>
              <w:t xml:space="preserve"> </w:t>
            </w:r>
            <w:r w:rsidRPr="00861429">
              <w:rPr>
                <w:rFonts w:ascii="Mulish" w:hAnsi="Mulish"/>
                <w:sz w:val="24"/>
                <w:szCs w:val="24"/>
              </w:rPr>
              <w:t>Argumentatsioon ja retoorika. Filosoofilise arutelu head tavad.</w:t>
            </w:r>
            <w:r w:rsidR="006E0EFE">
              <w:rPr>
                <w:rFonts w:ascii="Mulish" w:hAnsi="Mulish"/>
                <w:sz w:val="24"/>
                <w:szCs w:val="24"/>
              </w:rPr>
              <w:t xml:space="preserve"> </w:t>
            </w:r>
            <w:r w:rsidR="00EC485C">
              <w:rPr>
                <w:rFonts w:ascii="Mulish" w:hAnsi="Mulish"/>
                <w:sz w:val="24"/>
                <w:szCs w:val="24"/>
              </w:rPr>
              <w:t>Religioosse</w:t>
            </w:r>
            <w:r w:rsidR="006E0EFE">
              <w:rPr>
                <w:rFonts w:ascii="Mulish" w:hAnsi="Mulish"/>
                <w:sz w:val="24"/>
                <w:szCs w:val="24"/>
              </w:rPr>
              <w:t xml:space="preserve"> maailmatajususe käsitlused filosoofilises mõttesüsteemis.Poliitilise mõtte katkendlikkus ida filosoofilises mõttes. </w:t>
            </w:r>
            <w:r w:rsidR="006E0EFE">
              <w:rPr>
                <w:rFonts w:ascii="Mulish" w:hAnsi="Mulish"/>
                <w:sz w:val="24"/>
                <w:szCs w:val="24"/>
              </w:rPr>
              <w:lastRenderedPageBreak/>
              <w:t>Ühiskondliku solidaarsuse ja suurema kaastatuse erisus ida mõttemaailmas. Traditsionaalsus.</w:t>
            </w:r>
            <w:r w:rsidR="00EC485C">
              <w:rPr>
                <w:rFonts w:ascii="Mulish" w:hAnsi="Mulish"/>
                <w:sz w:val="24"/>
                <w:szCs w:val="24"/>
              </w:rPr>
              <w:t xml:space="preserve"> Jumal kui primaarsus ja alguspunkt.</w:t>
            </w:r>
          </w:p>
          <w:p w14:paraId="17FD2ED2" w14:textId="77777777" w:rsidR="006E0EFE" w:rsidRDefault="006E0EFE" w:rsidP="00C67D0B">
            <w:pPr>
              <w:textAlignment w:val="baseline"/>
              <w:rPr>
                <w:rFonts w:ascii="Mulish" w:hAnsi="Mulish"/>
                <w:sz w:val="24"/>
                <w:szCs w:val="24"/>
              </w:rPr>
            </w:pPr>
            <w:r>
              <w:rPr>
                <w:rFonts w:ascii="Mulish" w:hAnsi="Mulish"/>
                <w:sz w:val="24"/>
                <w:szCs w:val="24"/>
              </w:rPr>
              <w:t>Käsitletavad mõtteliinid:</w:t>
            </w:r>
          </w:p>
          <w:p w14:paraId="41BB2048" w14:textId="3BD8AEB6" w:rsidR="006E0EFE" w:rsidRPr="006E0EFE" w:rsidRDefault="00EC485C" w:rsidP="006E0EFE">
            <w:pPr>
              <w:pStyle w:val="ListParagraph"/>
              <w:numPr>
                <w:ilvl w:val="0"/>
                <w:numId w:val="12"/>
              </w:numPr>
              <w:textAlignment w:val="baseline"/>
              <w:rPr>
                <w:rFonts w:ascii="Mulish" w:hAnsi="Mulish"/>
                <w:sz w:val="24"/>
                <w:szCs w:val="24"/>
              </w:rPr>
            </w:pPr>
            <w:r>
              <w:rPr>
                <w:rFonts w:ascii="Mulish" w:hAnsi="Mulish"/>
                <w:sz w:val="24"/>
                <w:szCs w:val="24"/>
              </w:rPr>
              <w:t>Judaistlik</w:t>
            </w:r>
            <w:r w:rsidR="006E0EFE" w:rsidRPr="006E0EFE">
              <w:rPr>
                <w:rFonts w:ascii="Mulish" w:hAnsi="Mulish"/>
                <w:sz w:val="24"/>
                <w:szCs w:val="24"/>
              </w:rPr>
              <w:t xml:space="preserve"> maailmapilt ja filosoofia. </w:t>
            </w:r>
          </w:p>
          <w:p w14:paraId="6136B1CA" w14:textId="187CF298" w:rsidR="006E0EFE" w:rsidRDefault="00EC485C" w:rsidP="006E0EFE">
            <w:pPr>
              <w:pStyle w:val="ListParagraph"/>
              <w:numPr>
                <w:ilvl w:val="0"/>
                <w:numId w:val="12"/>
              </w:numPr>
              <w:textAlignment w:val="baseline"/>
              <w:rPr>
                <w:rFonts w:ascii="Mulish" w:hAnsi="Mulish"/>
                <w:sz w:val="24"/>
                <w:szCs w:val="24"/>
              </w:rPr>
            </w:pPr>
            <w:r>
              <w:rPr>
                <w:rFonts w:ascii="Mulish" w:hAnsi="Mulish"/>
                <w:sz w:val="24"/>
                <w:szCs w:val="24"/>
              </w:rPr>
              <w:t>Islamistlik</w:t>
            </w:r>
            <w:r w:rsidR="006E0EFE" w:rsidRPr="006E0EFE">
              <w:rPr>
                <w:rFonts w:ascii="Mulish" w:hAnsi="Mulish"/>
                <w:sz w:val="24"/>
                <w:szCs w:val="24"/>
              </w:rPr>
              <w:t xml:space="preserve"> maailmapilt ja filosoofiline mõte.</w:t>
            </w:r>
          </w:p>
          <w:p w14:paraId="3D32B6D1" w14:textId="2B85F6F4" w:rsidR="00C67D0B" w:rsidRDefault="00EC485C" w:rsidP="006E0EFE">
            <w:pPr>
              <w:pStyle w:val="ListParagraph"/>
              <w:numPr>
                <w:ilvl w:val="0"/>
                <w:numId w:val="12"/>
              </w:numPr>
              <w:textAlignment w:val="baseline"/>
              <w:rPr>
                <w:rFonts w:ascii="Mulish" w:hAnsi="Mulish"/>
                <w:sz w:val="24"/>
                <w:szCs w:val="24"/>
              </w:rPr>
            </w:pPr>
            <w:r>
              <w:rPr>
                <w:rFonts w:ascii="Mulish" w:hAnsi="Mulish"/>
                <w:sz w:val="24"/>
                <w:szCs w:val="24"/>
              </w:rPr>
              <w:t>Filosoofilis-religioosse mõtte kajastus igapäevaelus</w:t>
            </w:r>
          </w:p>
          <w:p w14:paraId="65AE4E30" w14:textId="5971CC52" w:rsidR="006E0EFE" w:rsidRPr="006E0EFE" w:rsidRDefault="00EC485C" w:rsidP="006E0EFE">
            <w:pPr>
              <w:pStyle w:val="ListParagraph"/>
              <w:numPr>
                <w:ilvl w:val="0"/>
                <w:numId w:val="12"/>
              </w:numPr>
              <w:textAlignment w:val="baseline"/>
              <w:rPr>
                <w:rFonts w:ascii="Mulish" w:hAnsi="Mulish"/>
                <w:sz w:val="24"/>
                <w:szCs w:val="24"/>
              </w:rPr>
            </w:pPr>
            <w:r>
              <w:rPr>
                <w:rFonts w:ascii="Mulish" w:hAnsi="Mulish"/>
                <w:sz w:val="24"/>
                <w:szCs w:val="24"/>
              </w:rPr>
              <w:t>Ühised jooned Lähis-Ida mõteloos kui poliitilise konflikti allikad.</w:t>
            </w:r>
            <w:r w:rsidR="006E0EFE">
              <w:rPr>
                <w:rFonts w:ascii="Mulish" w:hAnsi="Mulish"/>
                <w:sz w:val="24"/>
                <w:szCs w:val="24"/>
              </w:rPr>
              <w:t>.</w:t>
            </w:r>
          </w:p>
          <w:p w14:paraId="587A7213" w14:textId="6F72F500" w:rsidR="00C7211A" w:rsidRPr="00861429" w:rsidRDefault="00C7211A" w:rsidP="00C7211A">
            <w:pPr>
              <w:pStyle w:val="ListParagraph"/>
              <w:numPr>
                <w:ilvl w:val="0"/>
                <w:numId w:val="6"/>
              </w:numPr>
              <w:textAlignment w:val="baseline"/>
              <w:rPr>
                <w:rFonts w:ascii="Mulish" w:hAnsi="Mulish"/>
                <w:sz w:val="24"/>
                <w:szCs w:val="24"/>
              </w:rPr>
            </w:pPr>
            <w:r w:rsidRPr="00861429">
              <w:rPr>
                <w:rFonts w:ascii="Mulish" w:hAnsi="Mulish"/>
                <w:b/>
                <w:bCs/>
                <w:sz w:val="24"/>
                <w:szCs w:val="24"/>
              </w:rPr>
              <w:t>Arutluseteemad filosoofilistest küsimustest</w:t>
            </w:r>
            <w:r w:rsidRPr="00861429">
              <w:rPr>
                <w:rFonts w:ascii="Mulish" w:hAnsi="Mulish"/>
                <w:sz w:val="24"/>
                <w:szCs w:val="24"/>
              </w:rPr>
              <w:t xml:space="preserve"> – harjutatakse filosoofilist mõtlemist</w:t>
            </w:r>
          </w:p>
          <w:p w14:paraId="60C7C5DD" w14:textId="48C68452" w:rsidR="00C7211A" w:rsidRPr="00861429" w:rsidRDefault="00C67D0B" w:rsidP="00C67D0B">
            <w:pPr>
              <w:textAlignment w:val="baseline"/>
              <w:rPr>
                <w:rFonts w:ascii="Mulish" w:hAnsi="Mulish"/>
                <w:sz w:val="24"/>
                <w:szCs w:val="24"/>
              </w:rPr>
            </w:pPr>
            <w:r w:rsidRPr="00861429">
              <w:rPr>
                <w:rFonts w:ascii="Mulish" w:hAnsi="Mulish"/>
                <w:i/>
                <w:iCs/>
                <w:sz w:val="24"/>
                <w:szCs w:val="24"/>
                <w:u w:val="single"/>
              </w:rPr>
              <w:t>Alateemad</w:t>
            </w:r>
            <w:r w:rsidRPr="00861429">
              <w:rPr>
                <w:rFonts w:ascii="Mulish" w:hAnsi="Mulish"/>
                <w:sz w:val="24"/>
                <w:szCs w:val="24"/>
              </w:rPr>
              <w:t>: Teadmisviisid. Teadmise olemus, tunnetusteooria. Teadmise ja tunnetusviiside ning võimete eristus. Teadmise seos uskumuse ja õigustusega. Seosed õppeainete ja eluvaldkondadega. Väärtused ja normatiivsed süsteemid (moraal, religioon, õigus). Väärtuste olemus, aksioloogia. Väärtuste ja tegude kooskõla. Väärtuse ja fakti erinevus. Väärtuste universaalsus ning suhtelisus. Ühiskond ja keskkond. Õigluse olemus, poliitikafilosoofia. Ühiskonna ja elukeskkonna korraldamine</w:t>
            </w:r>
          </w:p>
          <w:p w14:paraId="02DCFF26" w14:textId="0BA94BF6" w:rsidR="00C7211A" w:rsidRPr="00861429" w:rsidRDefault="00C7211A" w:rsidP="00C7211A">
            <w:pPr>
              <w:textAlignment w:val="baseline"/>
              <w:rPr>
                <w:rFonts w:ascii="Mulish" w:hAnsi="Mulish"/>
                <w:sz w:val="24"/>
                <w:szCs w:val="24"/>
              </w:rPr>
            </w:pPr>
          </w:p>
        </w:tc>
      </w:tr>
      <w:tr w:rsidR="00D32438" w:rsidRPr="00861429" w14:paraId="72615039" w14:textId="77777777" w:rsidTr="00D324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56F58806" w14:textId="2C0A4BBB" w:rsidR="00D32438" w:rsidRPr="00861429" w:rsidRDefault="00C67D0B" w:rsidP="00D32438">
            <w:pPr>
              <w:textAlignment w:val="baseline"/>
              <w:rPr>
                <w:rFonts w:ascii="Mulish" w:eastAsia="Times New Roman" w:hAnsi="Mulish" w:cs="Times New Roman"/>
                <w:b/>
                <w:bCs/>
                <w:sz w:val="24"/>
                <w:szCs w:val="24"/>
              </w:rPr>
            </w:pPr>
            <w:r w:rsidRPr="00861429">
              <w:rPr>
                <w:rFonts w:ascii="Mulish" w:eastAsia="Times New Roman" w:hAnsi="Mulish" w:cs="Times New Roman"/>
                <w:b/>
                <w:bCs/>
                <w:color w:val="FFFFFF" w:themeColor="background1"/>
                <w:sz w:val="24"/>
                <w:szCs w:val="24"/>
              </w:rPr>
              <w:lastRenderedPageBreak/>
              <w:t>Õpitu</w:t>
            </w:r>
            <w:r w:rsidR="00861429">
              <w:rPr>
                <w:rFonts w:ascii="Mulish" w:eastAsia="Times New Roman" w:hAnsi="Mulish" w:cs="Times New Roman"/>
                <w:b/>
                <w:bCs/>
                <w:color w:val="FFFFFF" w:themeColor="background1"/>
                <w:sz w:val="24"/>
                <w:szCs w:val="24"/>
              </w:rPr>
              <w:t>l</w:t>
            </w:r>
            <w:r w:rsidRPr="00861429">
              <w:rPr>
                <w:rFonts w:ascii="Mulish" w:eastAsia="Times New Roman" w:hAnsi="Mulish" w:cs="Times New Roman"/>
                <w:b/>
                <w:bCs/>
                <w:color w:val="FFFFFF" w:themeColor="background1"/>
                <w:sz w:val="24"/>
                <w:szCs w:val="24"/>
              </w:rPr>
              <w:t>emused</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399D483" w14:textId="77777777" w:rsidR="00C57D64" w:rsidRPr="00861429" w:rsidRDefault="00565C0B" w:rsidP="00C57D64">
            <w:pPr>
              <w:textAlignment w:val="baseline"/>
              <w:rPr>
                <w:rFonts w:ascii="Mulish" w:hAnsi="Mulish"/>
                <w:sz w:val="24"/>
                <w:szCs w:val="24"/>
              </w:rPr>
            </w:pPr>
            <w:r w:rsidRPr="00861429">
              <w:rPr>
                <w:rFonts w:ascii="Mulish" w:hAnsi="Mulish"/>
                <w:sz w:val="24"/>
                <w:szCs w:val="24"/>
              </w:rPr>
              <w:t>Kursuse lõpus õpilane:</w:t>
            </w:r>
          </w:p>
          <w:p w14:paraId="586441B4" w14:textId="77777777" w:rsidR="00033B6B" w:rsidRPr="00033B6B" w:rsidRDefault="00033B6B" w:rsidP="00C67D0B">
            <w:pPr>
              <w:pStyle w:val="ListParagraph"/>
              <w:numPr>
                <w:ilvl w:val="0"/>
                <w:numId w:val="9"/>
              </w:numPr>
              <w:textAlignment w:val="baseline"/>
              <w:rPr>
                <w:rFonts w:ascii="Times New Roman" w:eastAsia="Times New Roman" w:hAnsi="Times New Roman" w:cs="Times New Roman"/>
                <w:sz w:val="24"/>
                <w:szCs w:val="24"/>
              </w:rPr>
            </w:pPr>
            <w:r w:rsidRPr="00033B6B">
              <w:rPr>
                <w:rFonts w:ascii="Times New Roman" w:hAnsi="Times New Roman" w:cs="Times New Roman"/>
              </w:rPr>
              <w:t xml:space="preserve">arutleb teadmisviiside ja teaduslikkuse filosoofiliste küsimuste üle, lähtudes elementaarsest tunnetus- ja teadusteooria oskussõnavarast ning omaenda kogemusest; </w:t>
            </w:r>
          </w:p>
          <w:p w14:paraId="28C53383" w14:textId="77777777" w:rsidR="00033B6B" w:rsidRPr="00033B6B" w:rsidRDefault="00033B6B" w:rsidP="00C67D0B">
            <w:pPr>
              <w:pStyle w:val="ListParagraph"/>
              <w:numPr>
                <w:ilvl w:val="0"/>
                <w:numId w:val="9"/>
              </w:numPr>
              <w:textAlignment w:val="baseline"/>
              <w:rPr>
                <w:rFonts w:ascii="Times New Roman" w:hAnsi="Times New Roman" w:cs="Times New Roman"/>
                <w:sz w:val="24"/>
                <w:szCs w:val="24"/>
              </w:rPr>
            </w:pPr>
            <w:r w:rsidRPr="00033B6B">
              <w:rPr>
                <w:rFonts w:ascii="Times New Roman" w:hAnsi="Times New Roman" w:cs="Times New Roman"/>
              </w:rPr>
              <w:t>arutleb väärtuste ja nende toimimise filosoofiliste küsimuste üle, lähtudes elementaarsest väärtusõpetuse oskussõnavarast ning omaenda kogemusest;</w:t>
            </w:r>
          </w:p>
          <w:p w14:paraId="7F4F0CBD" w14:textId="1A1CC4C5" w:rsidR="00C57D64" w:rsidRPr="00033B6B" w:rsidRDefault="00033B6B" w:rsidP="00C67D0B">
            <w:pPr>
              <w:pStyle w:val="ListParagraph"/>
              <w:numPr>
                <w:ilvl w:val="0"/>
                <w:numId w:val="9"/>
              </w:numPr>
              <w:textAlignment w:val="baseline"/>
              <w:rPr>
                <w:rFonts w:ascii="Times New Roman" w:hAnsi="Times New Roman" w:cs="Times New Roman"/>
                <w:sz w:val="24"/>
                <w:szCs w:val="24"/>
              </w:rPr>
            </w:pPr>
            <w:r w:rsidRPr="00033B6B">
              <w:rPr>
                <w:rFonts w:ascii="Times New Roman" w:hAnsi="Times New Roman" w:cs="Times New Roman"/>
              </w:rPr>
              <w:t xml:space="preserve"> </w:t>
            </w:r>
            <w:r w:rsidR="00C57D64" w:rsidRPr="00033B6B">
              <w:rPr>
                <w:rFonts w:ascii="Times New Roman" w:hAnsi="Times New Roman" w:cs="Times New Roman"/>
                <w:sz w:val="24"/>
                <w:szCs w:val="24"/>
              </w:rPr>
              <w:t>teab filosoofia ajaloo</w:t>
            </w:r>
            <w:r w:rsidRPr="00033B6B">
              <w:rPr>
                <w:rFonts w:ascii="Times New Roman" w:hAnsi="Times New Roman" w:cs="Times New Roman"/>
                <w:sz w:val="24"/>
                <w:szCs w:val="24"/>
              </w:rPr>
              <w:t xml:space="preserve"> II perioodi</w:t>
            </w:r>
            <w:r w:rsidR="00C57D64" w:rsidRPr="00033B6B">
              <w:rPr>
                <w:rFonts w:ascii="Times New Roman" w:hAnsi="Times New Roman" w:cs="Times New Roman"/>
                <w:sz w:val="24"/>
                <w:szCs w:val="24"/>
              </w:rPr>
              <w:t xml:space="preserve"> olulisimaid arenguetappe, käsitlusteemasid, mõttesuundi, mõtlejaid;</w:t>
            </w:r>
          </w:p>
          <w:p w14:paraId="13C3EBBA" w14:textId="77AE7831" w:rsidR="00C57D64" w:rsidRPr="00033B6B" w:rsidRDefault="00565C0B" w:rsidP="00C67D0B">
            <w:pPr>
              <w:pStyle w:val="ListParagraph"/>
              <w:numPr>
                <w:ilvl w:val="0"/>
                <w:numId w:val="9"/>
              </w:numPr>
              <w:textAlignment w:val="baseline"/>
              <w:rPr>
                <w:rFonts w:ascii="Times New Roman" w:hAnsi="Times New Roman" w:cs="Times New Roman"/>
                <w:sz w:val="24"/>
                <w:szCs w:val="24"/>
              </w:rPr>
            </w:pPr>
            <w:r w:rsidRPr="00033B6B">
              <w:rPr>
                <w:rFonts w:ascii="Times New Roman" w:hAnsi="Times New Roman" w:cs="Times New Roman"/>
                <w:sz w:val="24"/>
                <w:szCs w:val="24"/>
              </w:rPr>
              <w:t>tunn</w:t>
            </w:r>
            <w:r w:rsidR="00033B6B" w:rsidRPr="00033B6B">
              <w:rPr>
                <w:rFonts w:ascii="Times New Roman" w:hAnsi="Times New Roman" w:cs="Times New Roman"/>
                <w:sz w:val="24"/>
                <w:szCs w:val="24"/>
              </w:rPr>
              <w:t>eb idamaade religiooni ja filosoofia eripärasid, erinevaid lähenemisi olemisele ja olemusele</w:t>
            </w:r>
            <w:r w:rsidRPr="00033B6B">
              <w:rPr>
                <w:rFonts w:ascii="Times New Roman" w:hAnsi="Times New Roman" w:cs="Times New Roman"/>
                <w:sz w:val="24"/>
                <w:szCs w:val="24"/>
              </w:rPr>
              <w:t xml:space="preserve">; </w:t>
            </w:r>
          </w:p>
          <w:p w14:paraId="7B45E369" w14:textId="1E794928" w:rsidR="00033B6B" w:rsidRPr="00033B6B" w:rsidRDefault="00033B6B" w:rsidP="00C67D0B">
            <w:pPr>
              <w:pStyle w:val="ListParagraph"/>
              <w:numPr>
                <w:ilvl w:val="0"/>
                <w:numId w:val="9"/>
              </w:numPr>
              <w:textAlignment w:val="baseline"/>
              <w:rPr>
                <w:rFonts w:ascii="Times New Roman" w:hAnsi="Times New Roman" w:cs="Times New Roman"/>
                <w:sz w:val="24"/>
                <w:szCs w:val="24"/>
              </w:rPr>
            </w:pPr>
            <w:r w:rsidRPr="00033B6B">
              <w:rPr>
                <w:rFonts w:ascii="Times New Roman" w:hAnsi="Times New Roman" w:cs="Times New Roman"/>
                <w:sz w:val="24"/>
                <w:szCs w:val="24"/>
              </w:rPr>
              <w:t>omab teadmisi filosoofilise mõtte arengus keskajast uusaega;</w:t>
            </w:r>
          </w:p>
          <w:p w14:paraId="01730A3C" w14:textId="1B89BAF8" w:rsidR="00D32438" w:rsidRPr="00033B6B" w:rsidRDefault="00565C0B" w:rsidP="00C67D0B">
            <w:pPr>
              <w:pStyle w:val="ListParagraph"/>
              <w:numPr>
                <w:ilvl w:val="0"/>
                <w:numId w:val="9"/>
              </w:numPr>
              <w:textAlignment w:val="baseline"/>
              <w:rPr>
                <w:rFonts w:ascii="Times New Roman" w:eastAsia="Times New Roman" w:hAnsi="Times New Roman" w:cs="Times New Roman"/>
                <w:sz w:val="24"/>
                <w:szCs w:val="24"/>
              </w:rPr>
            </w:pPr>
            <w:r w:rsidRPr="00033B6B">
              <w:rPr>
                <w:rFonts w:ascii="Times New Roman" w:hAnsi="Times New Roman" w:cs="Times New Roman"/>
                <w:sz w:val="24"/>
                <w:szCs w:val="24"/>
              </w:rPr>
              <w:t>sõnastab korrektseid filosoofilisi küsimusi ning arutleb vastuste üle, jäädes filosoofilisele arutlustasandile ja järgides argumentatsioonireegleid</w:t>
            </w:r>
            <w:r w:rsidR="00C57D64" w:rsidRPr="00033B6B">
              <w:rPr>
                <w:rFonts w:ascii="Times New Roman" w:hAnsi="Times New Roman" w:cs="Times New Roman"/>
                <w:sz w:val="24"/>
                <w:szCs w:val="24"/>
              </w:rPr>
              <w:t>;</w:t>
            </w:r>
          </w:p>
          <w:p w14:paraId="326670EE" w14:textId="094951FE" w:rsidR="005F6137" w:rsidRPr="00033B6B" w:rsidRDefault="00565C0B" w:rsidP="00C67D0B">
            <w:pPr>
              <w:pStyle w:val="ListParagraph"/>
              <w:numPr>
                <w:ilvl w:val="0"/>
                <w:numId w:val="9"/>
              </w:numPr>
              <w:textAlignment w:val="baseline"/>
              <w:rPr>
                <w:rFonts w:ascii="Times New Roman" w:eastAsia="Times New Roman" w:hAnsi="Times New Roman" w:cs="Times New Roman"/>
                <w:sz w:val="24"/>
                <w:szCs w:val="24"/>
              </w:rPr>
            </w:pPr>
            <w:r w:rsidRPr="00033B6B">
              <w:rPr>
                <w:rFonts w:ascii="Times New Roman" w:hAnsi="Times New Roman" w:cs="Times New Roman"/>
                <w:sz w:val="24"/>
                <w:szCs w:val="24"/>
              </w:rPr>
              <w:t>arutleb teadmisviiside, väärtuste ning ühiskonna ja keskkonna lihtsamate filosoofiliste küsimuste üle, eristades filosoofilist arutelu tavaarutelust</w:t>
            </w:r>
          </w:p>
          <w:p w14:paraId="1F0733F7" w14:textId="118F2D93" w:rsidR="00D32438" w:rsidRPr="00861429" w:rsidRDefault="00D32438" w:rsidP="00D32438">
            <w:pPr>
              <w:textAlignment w:val="baseline"/>
              <w:rPr>
                <w:rFonts w:ascii="Mulish" w:eastAsia="Times New Roman" w:hAnsi="Mulish" w:cs="Times New Roman"/>
                <w:sz w:val="24"/>
                <w:szCs w:val="24"/>
              </w:rPr>
            </w:pPr>
          </w:p>
        </w:tc>
      </w:tr>
      <w:tr w:rsidR="00D32438" w:rsidRPr="00861429" w14:paraId="142D8160" w14:textId="77777777" w:rsidTr="00D324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1A4F99D3" w14:textId="77777777" w:rsidR="00D32438" w:rsidRPr="00861429" w:rsidRDefault="00D32438" w:rsidP="00D32438">
            <w:pPr>
              <w:textAlignment w:val="baseline"/>
              <w:rPr>
                <w:rFonts w:ascii="Mulish" w:eastAsia="Times New Roman" w:hAnsi="Mulish" w:cs="Times New Roman"/>
                <w:b/>
                <w:color w:val="FFFFFF" w:themeColor="background1"/>
                <w:sz w:val="24"/>
                <w:szCs w:val="24"/>
              </w:rPr>
            </w:pPr>
            <w:r w:rsidRPr="00861429">
              <w:rPr>
                <w:rFonts w:ascii="Mulish" w:eastAsia="Times New Roman" w:hAnsi="Mulish" w:cs="Arial"/>
                <w:b/>
                <w:color w:val="FFFFFF" w:themeColor="background1"/>
                <w:sz w:val="24"/>
                <w:szCs w:val="24"/>
              </w:rPr>
              <w:t>Kursuse lõpptulemuse kujunemine </w:t>
            </w:r>
          </w:p>
          <w:p w14:paraId="7ACD004D" w14:textId="77777777"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cs="Arial"/>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1218B1E" w14:textId="364E2C79" w:rsidR="00D32438" w:rsidRPr="00861429" w:rsidRDefault="00D32438" w:rsidP="00D32438">
            <w:pPr>
              <w:textAlignment w:val="baseline"/>
              <w:rPr>
                <w:rFonts w:ascii="Mulish" w:eastAsia="Times New Roman" w:hAnsi="Mulish" w:cs="Arial"/>
                <w:sz w:val="24"/>
                <w:szCs w:val="24"/>
              </w:rPr>
            </w:pPr>
            <w:r w:rsidRPr="00861429">
              <w:rPr>
                <w:rFonts w:ascii="Mulish" w:eastAsia="Times New Roman" w:hAnsi="Mulish" w:cs="Arial"/>
                <w:sz w:val="24"/>
                <w:szCs w:val="24"/>
              </w:rPr>
              <w:t>  </w:t>
            </w:r>
            <w:r w:rsidR="00C67D0B" w:rsidRPr="00861429">
              <w:rPr>
                <w:rFonts w:ascii="Mulish" w:eastAsia="Times New Roman" w:hAnsi="Mulish" w:cs="Arial"/>
                <w:sz w:val="24"/>
                <w:szCs w:val="24"/>
              </w:rPr>
              <w:t>Kursuse hinne on mitteeristav ehk arvestatud/mittearvestatud skaalal. Kursuse kokkuvõtva hinde saamiseks:</w:t>
            </w:r>
          </w:p>
          <w:p w14:paraId="69B8D95F" w14:textId="6AD3DC48" w:rsidR="00CC0F4A" w:rsidRPr="00861429" w:rsidRDefault="00861429" w:rsidP="00861429">
            <w:pPr>
              <w:pStyle w:val="ListParagraph"/>
              <w:numPr>
                <w:ilvl w:val="0"/>
                <w:numId w:val="10"/>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t</w:t>
            </w:r>
            <w:r w:rsidR="00946324">
              <w:rPr>
                <w:rFonts w:ascii="Mulish" w:eastAsia="Times New Roman" w:hAnsi="Mulish" w:cs="Times New Roman"/>
                <w:sz w:val="24"/>
                <w:szCs w:val="24"/>
              </w:rPr>
              <w:t>oimub k</w:t>
            </w:r>
            <w:r w:rsidR="00CC0F4A" w:rsidRPr="00861429">
              <w:rPr>
                <w:rFonts w:ascii="Mulish" w:eastAsia="Times New Roman" w:hAnsi="Mulish" w:cs="Times New Roman"/>
                <w:sz w:val="24"/>
                <w:szCs w:val="24"/>
              </w:rPr>
              <w:t>uni kolm grupiarutelu</w:t>
            </w:r>
            <w:r w:rsidRPr="00861429">
              <w:rPr>
                <w:rFonts w:ascii="Mulish" w:eastAsia="Times New Roman" w:hAnsi="Mulish" w:cs="Times New Roman"/>
                <w:sz w:val="24"/>
                <w:szCs w:val="24"/>
              </w:rPr>
              <w:t xml:space="preserve"> (</w:t>
            </w:r>
            <w:r w:rsidR="00CC0F4A" w:rsidRPr="00861429">
              <w:rPr>
                <w:rFonts w:ascii="Mulish" w:eastAsia="Times New Roman" w:hAnsi="Mulish" w:cs="Times New Roman"/>
                <w:sz w:val="24"/>
                <w:szCs w:val="24"/>
              </w:rPr>
              <w:t>ol</w:t>
            </w:r>
            <w:r w:rsidRPr="00861429">
              <w:rPr>
                <w:rFonts w:ascii="Mulish" w:eastAsia="Times New Roman" w:hAnsi="Mulish" w:cs="Times New Roman"/>
                <w:sz w:val="24"/>
                <w:szCs w:val="24"/>
              </w:rPr>
              <w:t>e</w:t>
            </w:r>
            <w:r w:rsidR="00CC0F4A" w:rsidRPr="00861429">
              <w:rPr>
                <w:rFonts w:ascii="Mulish" w:eastAsia="Times New Roman" w:hAnsi="Mulish" w:cs="Times New Roman"/>
                <w:sz w:val="24"/>
                <w:szCs w:val="24"/>
              </w:rPr>
              <w:t>nevalt osalejate arvust</w:t>
            </w:r>
            <w:r w:rsidRPr="00861429">
              <w:rPr>
                <w:rFonts w:ascii="Mulish" w:eastAsia="Times New Roman" w:hAnsi="Mulish" w:cs="Times New Roman"/>
                <w:sz w:val="24"/>
                <w:szCs w:val="24"/>
              </w:rPr>
              <w:t>)</w:t>
            </w:r>
            <w:r w:rsidR="00CC0F4A" w:rsidRPr="00861429">
              <w:rPr>
                <w:rFonts w:ascii="Mulish" w:eastAsia="Times New Roman" w:hAnsi="Mulish" w:cs="Times New Roman"/>
                <w:sz w:val="24"/>
                <w:szCs w:val="24"/>
              </w:rPr>
              <w:t xml:space="preserve"> abstraktsete mõistetega opereerimise kogemusest ja keelelisest võimekusest (</w:t>
            </w:r>
            <w:r w:rsidRPr="00861429">
              <w:rPr>
                <w:rFonts w:ascii="Mulish" w:eastAsia="Times New Roman" w:hAnsi="Mulish" w:cs="Times New Roman"/>
                <w:sz w:val="24"/>
                <w:szCs w:val="24"/>
              </w:rPr>
              <w:t xml:space="preserve">hinne sõltub </w:t>
            </w:r>
            <w:r w:rsidR="00CC0F4A" w:rsidRPr="00861429">
              <w:rPr>
                <w:rFonts w:ascii="Mulish" w:eastAsia="Times New Roman" w:hAnsi="Mulish" w:cs="Times New Roman"/>
                <w:sz w:val="24"/>
                <w:szCs w:val="24"/>
              </w:rPr>
              <w:t>osalemise aktiivsusest)</w:t>
            </w:r>
            <w:r w:rsidRPr="00861429">
              <w:rPr>
                <w:rFonts w:ascii="Mulish" w:eastAsia="Times New Roman" w:hAnsi="Mulish" w:cs="Times New Roman"/>
                <w:sz w:val="24"/>
                <w:szCs w:val="24"/>
              </w:rPr>
              <w:t>;</w:t>
            </w:r>
            <w:r w:rsidR="00CC0F4A" w:rsidRPr="00861429">
              <w:rPr>
                <w:rFonts w:ascii="Mulish" w:eastAsia="Times New Roman" w:hAnsi="Mulish" w:cs="Times New Roman"/>
                <w:sz w:val="24"/>
                <w:szCs w:val="24"/>
              </w:rPr>
              <w:t xml:space="preserve"> </w:t>
            </w:r>
          </w:p>
          <w:p w14:paraId="236C8BA4" w14:textId="1D69599D" w:rsidR="00CC0F4A" w:rsidRPr="00861429" w:rsidRDefault="00861429" w:rsidP="00861429">
            <w:pPr>
              <w:pStyle w:val="ListParagraph"/>
              <w:numPr>
                <w:ilvl w:val="0"/>
                <w:numId w:val="10"/>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ü</w:t>
            </w:r>
            <w:r w:rsidR="00CC0F4A" w:rsidRPr="00861429">
              <w:rPr>
                <w:rFonts w:ascii="Mulish" w:eastAsia="Times New Roman" w:hAnsi="Mulish" w:cs="Times New Roman"/>
                <w:sz w:val="24"/>
                <w:szCs w:val="24"/>
              </w:rPr>
              <w:t>ks hindeline töö avatud materjalidega (tulemus protse</w:t>
            </w:r>
            <w:r w:rsidRPr="00861429">
              <w:rPr>
                <w:rFonts w:ascii="Mulish" w:eastAsia="Times New Roman" w:hAnsi="Mulish" w:cs="Times New Roman"/>
                <w:sz w:val="24"/>
                <w:szCs w:val="24"/>
              </w:rPr>
              <w:t>ntskaalal</w:t>
            </w:r>
            <w:r w:rsidR="00CC0F4A" w:rsidRPr="00861429">
              <w:rPr>
                <w:rFonts w:ascii="Mulish" w:eastAsia="Times New Roman" w:hAnsi="Mulish" w:cs="Times New Roman"/>
                <w:sz w:val="24"/>
                <w:szCs w:val="24"/>
              </w:rPr>
              <w:t>)</w:t>
            </w:r>
            <w:r w:rsidRPr="00861429">
              <w:rPr>
                <w:rFonts w:ascii="Mulish" w:eastAsia="Times New Roman" w:hAnsi="Mulish" w:cs="Times New Roman"/>
                <w:sz w:val="24"/>
                <w:szCs w:val="24"/>
              </w:rPr>
              <w:t>;</w:t>
            </w:r>
          </w:p>
          <w:p w14:paraId="08F91775" w14:textId="07FFDABD" w:rsidR="00CC0F4A" w:rsidRDefault="00861429" w:rsidP="00861429">
            <w:pPr>
              <w:pStyle w:val="ListParagraph"/>
              <w:numPr>
                <w:ilvl w:val="0"/>
                <w:numId w:val="10"/>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ü</w:t>
            </w:r>
            <w:r w:rsidR="00CC0F4A" w:rsidRPr="00861429">
              <w:rPr>
                <w:rFonts w:ascii="Mulish" w:eastAsia="Times New Roman" w:hAnsi="Mulish" w:cs="Times New Roman"/>
                <w:sz w:val="24"/>
                <w:szCs w:val="24"/>
              </w:rPr>
              <w:t>ks kuni kaks tööd allikate või tekstidega</w:t>
            </w:r>
            <w:r w:rsidRPr="00861429">
              <w:rPr>
                <w:rFonts w:ascii="Mulish" w:eastAsia="Times New Roman" w:hAnsi="Mulish" w:cs="Times New Roman"/>
                <w:sz w:val="24"/>
                <w:szCs w:val="24"/>
              </w:rPr>
              <w:t>;</w:t>
            </w:r>
          </w:p>
          <w:p w14:paraId="7D7749AA" w14:textId="28289477" w:rsidR="00946324" w:rsidRPr="00861429" w:rsidRDefault="00946324" w:rsidP="00861429">
            <w:pPr>
              <w:pStyle w:val="ListParagraph"/>
              <w:numPr>
                <w:ilvl w:val="0"/>
                <w:numId w:val="10"/>
              </w:numPr>
              <w:textAlignment w:val="baseline"/>
              <w:rPr>
                <w:rFonts w:ascii="Mulish" w:eastAsia="Times New Roman" w:hAnsi="Mulish" w:cs="Times New Roman"/>
                <w:sz w:val="24"/>
                <w:szCs w:val="24"/>
              </w:rPr>
            </w:pPr>
            <w:r>
              <w:rPr>
                <w:rFonts w:ascii="Mulish" w:eastAsia="Times New Roman" w:hAnsi="Mulish" w:cs="Times New Roman"/>
                <w:sz w:val="24"/>
                <w:szCs w:val="24"/>
              </w:rPr>
              <w:t>üks kirjalikarutlus etteantud teemade valikust;</w:t>
            </w:r>
          </w:p>
          <w:p w14:paraId="1E434D1B" w14:textId="4876A7B8" w:rsidR="00D32438" w:rsidRPr="00861429" w:rsidRDefault="00861429" w:rsidP="00CC0F4A">
            <w:pPr>
              <w:pStyle w:val="ListParagraph"/>
              <w:numPr>
                <w:ilvl w:val="0"/>
                <w:numId w:val="10"/>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lastRenderedPageBreak/>
              <w:t>m</w:t>
            </w:r>
            <w:r w:rsidR="00CC0F4A" w:rsidRPr="00861429">
              <w:rPr>
                <w:rFonts w:ascii="Mulish" w:eastAsia="Times New Roman" w:hAnsi="Mulish" w:cs="Times New Roman"/>
                <w:sz w:val="24"/>
                <w:szCs w:val="24"/>
              </w:rPr>
              <w:t>iniettekanne ühe mõtleja kohta (kuni 5 minutit). Kohustuslikud elemendid lepitakse kokku eelnevalt  ja nende põhjal kujuneb hinne.</w:t>
            </w:r>
          </w:p>
          <w:p w14:paraId="557C148E" w14:textId="5097B315"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iCs/>
                <w:sz w:val="24"/>
                <w:szCs w:val="24"/>
              </w:rPr>
              <w:t>Õpetaja selgitab õpilasele kursuse alguses, kuidas kujuneb kokkuvõtlik kursusehinne, missugune on hindamisel iga õpiväljundi ja õppeprotsessis osalemise osakaal</w:t>
            </w:r>
            <w:r w:rsidR="00CC0F4A" w:rsidRPr="00861429">
              <w:rPr>
                <w:rFonts w:ascii="Mulish" w:eastAsia="Times New Roman" w:hAnsi="Mulish"/>
                <w:sz w:val="24"/>
                <w:szCs w:val="24"/>
              </w:rPr>
              <w:t>.</w:t>
            </w:r>
          </w:p>
        </w:tc>
      </w:tr>
      <w:tr w:rsidR="00D32438" w:rsidRPr="00861429" w14:paraId="4ABE5402" w14:textId="77777777" w:rsidTr="00D324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30C90808" w14:textId="1635DD0F"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cs="Arial"/>
                <w:b/>
                <w:bCs/>
                <w:color w:val="FFFFFF"/>
                <w:sz w:val="24"/>
                <w:szCs w:val="24"/>
              </w:rPr>
              <w:lastRenderedPageBreak/>
              <w:t>Õppekirjandus</w:t>
            </w:r>
            <w:r w:rsidRPr="00861429">
              <w:rPr>
                <w:rFonts w:ascii="Mulish" w:eastAsia="Times New Roman" w:hAnsi="Mulish" w:cs="Arial"/>
                <w:color w:val="FFFFFF"/>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B45F1AD" w14:textId="4BCE7592" w:rsidR="00D32438"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I.Meos „Filosoofia põhiprobleemid“, Tallinn, Koolibri, 1988</w:t>
            </w:r>
          </w:p>
          <w:p w14:paraId="0081A96F" w14:textId="1ABCC71D"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I.Meos „Uusaja filosoofia“, Talinn, Koolibri, 1999</w:t>
            </w:r>
          </w:p>
          <w:p w14:paraId="3395D3EA" w14:textId="77777777"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A ja O. Filosoofia taskuteatmik, Tallinn, Eesti Entsüklopeediakirjastus</w:t>
            </w:r>
          </w:p>
          <w:p w14:paraId="0E55FE16" w14:textId="77777777"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W.Duran „Lood filosoofia ajaloost“Tallinn, Olion, 1998</w:t>
            </w:r>
          </w:p>
          <w:p w14:paraId="5C125BC8" w14:textId="77777777"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P.Hadot „Mis on filosoofia“, Tallinn, TLÜ kirjastus, 2020</w:t>
            </w:r>
          </w:p>
          <w:p w14:paraId="759B6417" w14:textId="77777777"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N.Warburton „Väike filosoofia ajalugu“, Tallinn, Postimehe kirjastus,2011</w:t>
            </w:r>
          </w:p>
          <w:p w14:paraId="09AFF904" w14:textId="0BB2C35D"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 xml:space="preserve">E.Salumäe „Filosoofia ajalugu. Uusaja filosoofia“, Tallinn, Postimehe kirjastus, </w:t>
            </w:r>
            <w:r w:rsidR="00CE22FC" w:rsidRPr="00861429">
              <w:rPr>
                <w:rFonts w:ascii="Mulish" w:eastAsia="Times New Roman" w:hAnsi="Mulish" w:cs="Times New Roman"/>
                <w:sz w:val="24"/>
                <w:szCs w:val="24"/>
              </w:rPr>
              <w:t>2023</w:t>
            </w:r>
          </w:p>
          <w:p w14:paraId="45529702" w14:textId="2CDA0E64" w:rsidR="00CE22FC" w:rsidRPr="00861429" w:rsidRDefault="00CE22FC"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E.Saarinen „Filosoofia ajalugu tipult tipuni Sokratesest Marxini“, Talinn, Avita, 1996</w:t>
            </w:r>
          </w:p>
          <w:p w14:paraId="4466D936" w14:textId="7B0C82E9" w:rsidR="00CE22FC" w:rsidRPr="00861429" w:rsidRDefault="00CE22FC"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Filosoofia ajaloo lühiülevaade, Tallinn, Eesti Raamat,1974</w:t>
            </w:r>
          </w:p>
          <w:p w14:paraId="2A071856" w14:textId="4FB05434" w:rsidR="00CE22FC" w:rsidRDefault="00CE22FC"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Poliitika ja valitsemise alused, Tallinn, TLÜ, 2013</w:t>
            </w:r>
          </w:p>
          <w:p w14:paraId="3A9B2C40" w14:textId="010CB96A" w:rsidR="00EC485C" w:rsidRPr="00861429" w:rsidRDefault="00EC485C" w:rsidP="00861429">
            <w:pPr>
              <w:pStyle w:val="ListParagraph"/>
              <w:numPr>
                <w:ilvl w:val="0"/>
                <w:numId w:val="11"/>
              </w:numPr>
              <w:textAlignment w:val="baseline"/>
              <w:rPr>
                <w:rFonts w:ascii="Mulish" w:eastAsia="Times New Roman" w:hAnsi="Mulish" w:cs="Times New Roman"/>
                <w:sz w:val="24"/>
                <w:szCs w:val="24"/>
              </w:rPr>
            </w:pPr>
            <w:r>
              <w:rPr>
                <w:rFonts w:ascii="Mulish" w:eastAsia="Times New Roman" w:hAnsi="Mulish" w:cs="Times New Roman"/>
                <w:sz w:val="24"/>
                <w:szCs w:val="24"/>
              </w:rPr>
              <w:t>Rabi Ben Zion Bokser „Talmudi tarkuseraamat“, Tallinn, Ersen, 2004</w:t>
            </w:r>
          </w:p>
          <w:p w14:paraId="383D6ABB" w14:textId="5F8586E9" w:rsidR="008C794D" w:rsidRPr="00861429" w:rsidRDefault="008C794D"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F.Nietzsche „Moraali genealoogiast“, Tallinn, Varrak, 2015</w:t>
            </w:r>
          </w:p>
          <w:p w14:paraId="2095884A" w14:textId="3A49F77C" w:rsidR="008C794D" w:rsidRPr="00861429" w:rsidRDefault="008C794D"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F. Nietzsche „Sealpool head ja kurja“, Tartu, Ilmamaa, 2020</w:t>
            </w:r>
          </w:p>
          <w:p w14:paraId="42A81A4D" w14:textId="1D92BFAA" w:rsidR="008C794D" w:rsidRPr="00861429" w:rsidRDefault="008C794D"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M. Foucault“ Valvata ja karistada“, tartu, Ilmamaa, 2014</w:t>
            </w:r>
          </w:p>
          <w:p w14:paraId="21CF8E36" w14:textId="0280D527" w:rsidR="008C794D" w:rsidRPr="00861429" w:rsidRDefault="008C794D"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O.Spengler „Õhtumaa allakäik“, Tallinn, Penikoorem, 2016</w:t>
            </w:r>
          </w:p>
          <w:p w14:paraId="237DE574" w14:textId="499539BC" w:rsidR="008C794D" w:rsidRPr="00861429" w:rsidRDefault="008C794D"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Vannitoaraamat. Filosoofia, Tallinn, Ersen, 2005</w:t>
            </w:r>
          </w:p>
          <w:p w14:paraId="614D1862" w14:textId="77777777" w:rsidR="00D32438" w:rsidRDefault="008C794D"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N.Turnbull „Filosoofia linnulennult“, Tallinn, Koolibri, 2006</w:t>
            </w:r>
          </w:p>
          <w:p w14:paraId="007F6999" w14:textId="77777777" w:rsidR="000A6D91" w:rsidRDefault="000A6D91" w:rsidP="00861429">
            <w:pPr>
              <w:pStyle w:val="ListParagraph"/>
              <w:numPr>
                <w:ilvl w:val="0"/>
                <w:numId w:val="11"/>
              </w:numPr>
              <w:textAlignment w:val="baseline"/>
              <w:rPr>
                <w:rFonts w:ascii="Mulish" w:eastAsia="Times New Roman" w:hAnsi="Mulish" w:cs="Times New Roman"/>
                <w:sz w:val="24"/>
                <w:szCs w:val="24"/>
              </w:rPr>
            </w:pPr>
            <w:r>
              <w:rPr>
                <w:rFonts w:ascii="Mulish" w:eastAsia="Times New Roman" w:hAnsi="Mulish" w:cs="Times New Roman"/>
                <w:sz w:val="24"/>
                <w:szCs w:val="24"/>
              </w:rPr>
              <w:t>P.J.King „Sada filosoofi“, Tallinn, Sinisukk, 2005</w:t>
            </w:r>
          </w:p>
          <w:p w14:paraId="46EE9131" w14:textId="77777777" w:rsidR="000A6D91" w:rsidRDefault="000A6D91" w:rsidP="00861429">
            <w:pPr>
              <w:pStyle w:val="ListParagraph"/>
              <w:numPr>
                <w:ilvl w:val="0"/>
                <w:numId w:val="11"/>
              </w:numPr>
              <w:textAlignment w:val="baseline"/>
              <w:rPr>
                <w:rFonts w:ascii="Mulish" w:eastAsia="Times New Roman" w:hAnsi="Mulish" w:cs="Times New Roman"/>
                <w:sz w:val="24"/>
                <w:szCs w:val="24"/>
              </w:rPr>
            </w:pPr>
            <w:r>
              <w:rPr>
                <w:rFonts w:ascii="Mulish" w:eastAsia="Times New Roman" w:hAnsi="Mulish" w:cs="Times New Roman"/>
                <w:sz w:val="24"/>
                <w:szCs w:val="24"/>
              </w:rPr>
              <w:t>Moses Maimonides „Teadmiste raamat“, Tartu, Ilmamaa, 2023</w:t>
            </w:r>
          </w:p>
          <w:p w14:paraId="2D2C7C5D" w14:textId="77777777" w:rsidR="000A6D91" w:rsidRDefault="000A6D91" w:rsidP="00861429">
            <w:pPr>
              <w:pStyle w:val="ListParagraph"/>
              <w:numPr>
                <w:ilvl w:val="0"/>
                <w:numId w:val="11"/>
              </w:numPr>
              <w:textAlignment w:val="baseline"/>
              <w:rPr>
                <w:rFonts w:ascii="Mulish" w:eastAsia="Times New Roman" w:hAnsi="Mulish" w:cs="Times New Roman"/>
                <w:sz w:val="24"/>
                <w:szCs w:val="24"/>
              </w:rPr>
            </w:pPr>
            <w:r>
              <w:rPr>
                <w:rFonts w:ascii="Cambria" w:eastAsia="Times New Roman" w:hAnsi="Cambria" w:cs="Times New Roman"/>
                <w:sz w:val="24"/>
                <w:szCs w:val="24"/>
              </w:rPr>
              <w:t>Š</w:t>
            </w:r>
            <w:r>
              <w:rPr>
                <w:rFonts w:ascii="Mulish" w:eastAsia="Times New Roman" w:hAnsi="Mulish" w:cs="Times New Roman"/>
                <w:sz w:val="24"/>
                <w:szCs w:val="24"/>
              </w:rPr>
              <w:t>em Tov Falaquera „Vaidluskiri“, Tartu, Ilmamaa, 2023</w:t>
            </w:r>
          </w:p>
          <w:p w14:paraId="0706B099" w14:textId="77777777" w:rsidR="000A6D91" w:rsidRDefault="000A6D91" w:rsidP="00861429">
            <w:pPr>
              <w:pStyle w:val="ListParagraph"/>
              <w:numPr>
                <w:ilvl w:val="0"/>
                <w:numId w:val="11"/>
              </w:numPr>
              <w:textAlignment w:val="baseline"/>
              <w:rPr>
                <w:rFonts w:ascii="Mulish" w:eastAsia="Times New Roman" w:hAnsi="Mulish" w:cs="Times New Roman"/>
                <w:sz w:val="24"/>
                <w:szCs w:val="24"/>
              </w:rPr>
            </w:pPr>
            <w:r>
              <w:rPr>
                <w:rFonts w:ascii="Mulish" w:eastAsia="Times New Roman" w:hAnsi="Mulish" w:cs="Times New Roman"/>
                <w:sz w:val="24"/>
                <w:szCs w:val="24"/>
              </w:rPr>
              <w:t>Fr. Nietzsche „Moraali genealoogia“,Tallinn, Varrak, 2015</w:t>
            </w:r>
          </w:p>
          <w:p w14:paraId="159EB511" w14:textId="77777777" w:rsidR="000A6D91" w:rsidRDefault="000A6D91" w:rsidP="00861429">
            <w:pPr>
              <w:pStyle w:val="ListParagraph"/>
              <w:numPr>
                <w:ilvl w:val="0"/>
                <w:numId w:val="11"/>
              </w:numPr>
              <w:textAlignment w:val="baseline"/>
              <w:rPr>
                <w:rFonts w:ascii="Mulish" w:eastAsia="Times New Roman" w:hAnsi="Mulish" w:cs="Times New Roman"/>
                <w:sz w:val="24"/>
                <w:szCs w:val="24"/>
              </w:rPr>
            </w:pPr>
            <w:r>
              <w:rPr>
                <w:rFonts w:ascii="Mulish" w:eastAsia="Times New Roman" w:hAnsi="Mulish" w:cs="Times New Roman"/>
                <w:sz w:val="24"/>
                <w:szCs w:val="24"/>
              </w:rPr>
              <w:t>Fr.Nietzsche „Sealpool head ja kurja“, Tartu, Ilmamaa, 2020</w:t>
            </w:r>
          </w:p>
          <w:p w14:paraId="6171184E" w14:textId="7181A001" w:rsidR="000A6D91" w:rsidRPr="00861429" w:rsidRDefault="000A6D91" w:rsidP="00861429">
            <w:pPr>
              <w:pStyle w:val="ListParagraph"/>
              <w:numPr>
                <w:ilvl w:val="0"/>
                <w:numId w:val="11"/>
              </w:numPr>
              <w:textAlignment w:val="baseline"/>
              <w:rPr>
                <w:rFonts w:ascii="Mulish" w:eastAsia="Times New Roman" w:hAnsi="Mulish" w:cs="Times New Roman"/>
                <w:sz w:val="24"/>
                <w:szCs w:val="24"/>
              </w:rPr>
            </w:pPr>
            <w:r>
              <w:rPr>
                <w:rFonts w:ascii="Mulish" w:eastAsia="Times New Roman" w:hAnsi="Mulish" w:cs="Times New Roman"/>
                <w:sz w:val="24"/>
                <w:szCs w:val="24"/>
              </w:rPr>
              <w:t>Roy A.Rappaport „Rituaal ja religioon inimsuse saamises“, Tartu, TÜ Kirjastus, 2023</w:t>
            </w:r>
            <w:bookmarkStart w:id="0" w:name="_GoBack"/>
            <w:bookmarkEnd w:id="0"/>
          </w:p>
        </w:tc>
      </w:tr>
    </w:tbl>
    <w:p w14:paraId="02A9AB3E" w14:textId="2FD85408" w:rsidR="00D32438" w:rsidRPr="00861429" w:rsidRDefault="00D32438" w:rsidP="00D32438">
      <w:pPr>
        <w:textAlignment w:val="baseline"/>
        <w:rPr>
          <w:rFonts w:ascii="Mulish" w:eastAsia="Times New Roman" w:hAnsi="Mulish" w:cs="Segoe UI"/>
          <w:sz w:val="24"/>
          <w:szCs w:val="24"/>
        </w:rPr>
      </w:pPr>
      <w:r w:rsidRPr="00861429">
        <w:rPr>
          <w:rFonts w:ascii="Mulish" w:eastAsia="Times New Roman" w:hAnsi="Mulish" w:cs="Arial"/>
          <w:sz w:val="24"/>
          <w:szCs w:val="24"/>
        </w:rPr>
        <w:t> </w:t>
      </w:r>
    </w:p>
    <w:p w14:paraId="40D29B2B" w14:textId="4A974580" w:rsidR="00366FD1" w:rsidRPr="00861429" w:rsidRDefault="00366FD1" w:rsidP="00D32438">
      <w:pPr>
        <w:rPr>
          <w:rFonts w:ascii="Mulish" w:hAnsi="Mulish"/>
          <w:sz w:val="24"/>
          <w:szCs w:val="24"/>
        </w:rPr>
      </w:pPr>
    </w:p>
    <w:sectPr w:rsidR="00366FD1" w:rsidRPr="00861429" w:rsidSect="00D40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sh">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4722"/>
    <w:multiLevelType w:val="hybridMultilevel"/>
    <w:tmpl w:val="0D26B592"/>
    <w:lvl w:ilvl="0" w:tplc="042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C447B5"/>
    <w:multiLevelType w:val="hybridMultilevel"/>
    <w:tmpl w:val="100296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00469"/>
    <w:multiLevelType w:val="hybridMultilevel"/>
    <w:tmpl w:val="0AE68DF8"/>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6A2B9D"/>
    <w:multiLevelType w:val="hybridMultilevel"/>
    <w:tmpl w:val="9C5867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D8E5C70"/>
    <w:multiLevelType w:val="hybridMultilevel"/>
    <w:tmpl w:val="930E1726"/>
    <w:lvl w:ilvl="0" w:tplc="04250001">
      <w:start w:val="1"/>
      <w:numFmt w:val="bullet"/>
      <w:lvlText w:val=""/>
      <w:lvlJc w:val="left"/>
      <w:pPr>
        <w:ind w:left="420" w:hanging="360"/>
      </w:pPr>
      <w:rPr>
        <w:rFonts w:ascii="Symbol" w:hAnsi="Symbol" w:hint="default"/>
        <w:sz w:val="22"/>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 w15:restartNumberingAfterBreak="0">
    <w:nsid w:val="3A2D08CF"/>
    <w:multiLevelType w:val="hybridMultilevel"/>
    <w:tmpl w:val="29589A7C"/>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30A2233"/>
    <w:multiLevelType w:val="hybridMultilevel"/>
    <w:tmpl w:val="8EB686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EFA0591"/>
    <w:multiLevelType w:val="hybridMultilevel"/>
    <w:tmpl w:val="400A3836"/>
    <w:lvl w:ilvl="0" w:tplc="E3024D20">
      <w:start w:val="1"/>
      <w:numFmt w:val="decimal"/>
      <w:lvlText w:val="%1."/>
      <w:lvlJc w:val="left"/>
      <w:pPr>
        <w:ind w:left="420" w:hanging="360"/>
      </w:pPr>
      <w:rPr>
        <w:rFonts w:ascii="Arial" w:hAnsi="Arial" w:cs="Arial" w:hint="default"/>
        <w:sz w:val="22"/>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600E562F"/>
    <w:multiLevelType w:val="hybridMultilevel"/>
    <w:tmpl w:val="44B085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3E04E7E"/>
    <w:multiLevelType w:val="hybridMultilevel"/>
    <w:tmpl w:val="56601F62"/>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8CE0725"/>
    <w:multiLevelType w:val="multilevel"/>
    <w:tmpl w:val="B238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80335E"/>
    <w:multiLevelType w:val="hybridMultilevel"/>
    <w:tmpl w:val="FC247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11"/>
  </w:num>
  <w:num w:numId="5">
    <w:abstractNumId w:val="8"/>
  </w:num>
  <w:num w:numId="6">
    <w:abstractNumId w:val="6"/>
  </w:num>
  <w:num w:numId="7">
    <w:abstractNumId w:val="0"/>
  </w:num>
  <w:num w:numId="8">
    <w:abstractNumId w:val="5"/>
  </w:num>
  <w:num w:numId="9">
    <w:abstractNumId w:val="2"/>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4A"/>
    <w:rsid w:val="00033B6B"/>
    <w:rsid w:val="00044877"/>
    <w:rsid w:val="00093846"/>
    <w:rsid w:val="000A6D91"/>
    <w:rsid w:val="001A5D33"/>
    <w:rsid w:val="001C3AEF"/>
    <w:rsid w:val="001D7B8D"/>
    <w:rsid w:val="00247758"/>
    <w:rsid w:val="0034572C"/>
    <w:rsid w:val="00366FD1"/>
    <w:rsid w:val="00370568"/>
    <w:rsid w:val="003C2E08"/>
    <w:rsid w:val="003E4BD0"/>
    <w:rsid w:val="00420720"/>
    <w:rsid w:val="004A3EB2"/>
    <w:rsid w:val="0052747A"/>
    <w:rsid w:val="00535C1C"/>
    <w:rsid w:val="00565C0B"/>
    <w:rsid w:val="005F6137"/>
    <w:rsid w:val="006308A3"/>
    <w:rsid w:val="006B7A55"/>
    <w:rsid w:val="006E0EFE"/>
    <w:rsid w:val="006F5905"/>
    <w:rsid w:val="007251E4"/>
    <w:rsid w:val="007B38C0"/>
    <w:rsid w:val="00861429"/>
    <w:rsid w:val="008A3924"/>
    <w:rsid w:val="008B6AD6"/>
    <w:rsid w:val="008C794D"/>
    <w:rsid w:val="00946324"/>
    <w:rsid w:val="009F2DBC"/>
    <w:rsid w:val="009F55EC"/>
    <w:rsid w:val="00B2587E"/>
    <w:rsid w:val="00B87C21"/>
    <w:rsid w:val="00BA45F5"/>
    <w:rsid w:val="00C135D6"/>
    <w:rsid w:val="00C57D64"/>
    <w:rsid w:val="00C67D0B"/>
    <w:rsid w:val="00C7211A"/>
    <w:rsid w:val="00CA3247"/>
    <w:rsid w:val="00CC0F4A"/>
    <w:rsid w:val="00CE22FC"/>
    <w:rsid w:val="00D123B6"/>
    <w:rsid w:val="00D1634A"/>
    <w:rsid w:val="00D32438"/>
    <w:rsid w:val="00D40A78"/>
    <w:rsid w:val="00E11386"/>
    <w:rsid w:val="00E37052"/>
    <w:rsid w:val="00E45F17"/>
    <w:rsid w:val="00E70FC2"/>
    <w:rsid w:val="00E95B6A"/>
    <w:rsid w:val="00EC485C"/>
    <w:rsid w:val="00ED4E68"/>
    <w:rsid w:val="00F00A47"/>
    <w:rsid w:val="00F16F29"/>
    <w:rsid w:val="00FB1970"/>
    <w:rsid w:val="00FD31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45A7"/>
  <w15:chartTrackingRefBased/>
  <w15:docId w15:val="{1E3ECF94-B9AF-46E0-9642-E9A78810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052"/>
    <w:pPr>
      <w:spacing w:after="0" w:line="240" w:lineRule="auto"/>
    </w:pPr>
    <w:rPr>
      <w:rFonts w:ascii="Calibri" w:hAnsi="Calibri" w:cs="Calibri"/>
      <w:kern w:val="0"/>
      <w:lang w:eastAsia="et-E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3243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32438"/>
  </w:style>
  <w:style w:type="character" w:customStyle="1" w:styleId="eop">
    <w:name w:val="eop"/>
    <w:basedOn w:val="DefaultParagraphFont"/>
    <w:rsid w:val="00D32438"/>
  </w:style>
  <w:style w:type="paragraph" w:styleId="ListParagraph">
    <w:name w:val="List Paragraph"/>
    <w:basedOn w:val="Normal"/>
    <w:uiPriority w:val="34"/>
    <w:qFormat/>
    <w:rsid w:val="00C57D64"/>
    <w:pPr>
      <w:ind w:left="720"/>
      <w:contextualSpacing/>
    </w:pPr>
  </w:style>
  <w:style w:type="paragraph" w:styleId="BalloonText">
    <w:name w:val="Balloon Text"/>
    <w:basedOn w:val="Normal"/>
    <w:link w:val="BalloonTextChar"/>
    <w:uiPriority w:val="99"/>
    <w:semiHidden/>
    <w:unhideWhenUsed/>
    <w:rsid w:val="00FD31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49"/>
    <w:rPr>
      <w:rFonts w:ascii="Segoe UI" w:hAnsi="Segoe UI" w:cs="Segoe UI"/>
      <w:kern w:val="0"/>
      <w:sz w:val="18"/>
      <w:szCs w:val="18"/>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980205">
      <w:bodyDiv w:val="1"/>
      <w:marLeft w:val="0"/>
      <w:marRight w:val="0"/>
      <w:marTop w:val="0"/>
      <w:marBottom w:val="0"/>
      <w:divBdr>
        <w:top w:val="none" w:sz="0" w:space="0" w:color="auto"/>
        <w:left w:val="none" w:sz="0" w:space="0" w:color="auto"/>
        <w:bottom w:val="none" w:sz="0" w:space="0" w:color="auto"/>
        <w:right w:val="none" w:sz="0" w:space="0" w:color="auto"/>
      </w:divBdr>
      <w:divsChild>
        <w:div w:id="1545873991">
          <w:marLeft w:val="0"/>
          <w:marRight w:val="0"/>
          <w:marTop w:val="0"/>
          <w:marBottom w:val="0"/>
          <w:divBdr>
            <w:top w:val="none" w:sz="0" w:space="0" w:color="auto"/>
            <w:left w:val="none" w:sz="0" w:space="0" w:color="auto"/>
            <w:bottom w:val="none" w:sz="0" w:space="0" w:color="auto"/>
            <w:right w:val="none" w:sz="0" w:space="0" w:color="auto"/>
          </w:divBdr>
        </w:div>
        <w:div w:id="1787044985">
          <w:marLeft w:val="0"/>
          <w:marRight w:val="0"/>
          <w:marTop w:val="0"/>
          <w:marBottom w:val="0"/>
          <w:divBdr>
            <w:top w:val="none" w:sz="0" w:space="0" w:color="auto"/>
            <w:left w:val="none" w:sz="0" w:space="0" w:color="auto"/>
            <w:bottom w:val="none" w:sz="0" w:space="0" w:color="auto"/>
            <w:right w:val="none" w:sz="0" w:space="0" w:color="auto"/>
          </w:divBdr>
          <w:divsChild>
            <w:div w:id="1504474903">
              <w:marLeft w:val="-75"/>
              <w:marRight w:val="0"/>
              <w:marTop w:val="30"/>
              <w:marBottom w:val="30"/>
              <w:divBdr>
                <w:top w:val="none" w:sz="0" w:space="0" w:color="auto"/>
                <w:left w:val="none" w:sz="0" w:space="0" w:color="auto"/>
                <w:bottom w:val="none" w:sz="0" w:space="0" w:color="auto"/>
                <w:right w:val="none" w:sz="0" w:space="0" w:color="auto"/>
              </w:divBdr>
              <w:divsChild>
                <w:div w:id="215166498">
                  <w:marLeft w:val="0"/>
                  <w:marRight w:val="0"/>
                  <w:marTop w:val="0"/>
                  <w:marBottom w:val="0"/>
                  <w:divBdr>
                    <w:top w:val="none" w:sz="0" w:space="0" w:color="auto"/>
                    <w:left w:val="none" w:sz="0" w:space="0" w:color="auto"/>
                    <w:bottom w:val="none" w:sz="0" w:space="0" w:color="auto"/>
                    <w:right w:val="none" w:sz="0" w:space="0" w:color="auto"/>
                  </w:divBdr>
                  <w:divsChild>
                    <w:div w:id="2123723691">
                      <w:marLeft w:val="0"/>
                      <w:marRight w:val="0"/>
                      <w:marTop w:val="0"/>
                      <w:marBottom w:val="0"/>
                      <w:divBdr>
                        <w:top w:val="none" w:sz="0" w:space="0" w:color="auto"/>
                        <w:left w:val="none" w:sz="0" w:space="0" w:color="auto"/>
                        <w:bottom w:val="none" w:sz="0" w:space="0" w:color="auto"/>
                        <w:right w:val="none" w:sz="0" w:space="0" w:color="auto"/>
                      </w:divBdr>
                    </w:div>
                  </w:divsChild>
                </w:div>
                <w:div w:id="166557649">
                  <w:marLeft w:val="0"/>
                  <w:marRight w:val="0"/>
                  <w:marTop w:val="0"/>
                  <w:marBottom w:val="0"/>
                  <w:divBdr>
                    <w:top w:val="none" w:sz="0" w:space="0" w:color="auto"/>
                    <w:left w:val="none" w:sz="0" w:space="0" w:color="auto"/>
                    <w:bottom w:val="none" w:sz="0" w:space="0" w:color="auto"/>
                    <w:right w:val="none" w:sz="0" w:space="0" w:color="auto"/>
                  </w:divBdr>
                  <w:divsChild>
                    <w:div w:id="1430351656">
                      <w:marLeft w:val="0"/>
                      <w:marRight w:val="0"/>
                      <w:marTop w:val="0"/>
                      <w:marBottom w:val="0"/>
                      <w:divBdr>
                        <w:top w:val="none" w:sz="0" w:space="0" w:color="auto"/>
                        <w:left w:val="none" w:sz="0" w:space="0" w:color="auto"/>
                        <w:bottom w:val="none" w:sz="0" w:space="0" w:color="auto"/>
                        <w:right w:val="none" w:sz="0" w:space="0" w:color="auto"/>
                      </w:divBdr>
                    </w:div>
                  </w:divsChild>
                </w:div>
                <w:div w:id="529608680">
                  <w:marLeft w:val="0"/>
                  <w:marRight w:val="0"/>
                  <w:marTop w:val="0"/>
                  <w:marBottom w:val="0"/>
                  <w:divBdr>
                    <w:top w:val="none" w:sz="0" w:space="0" w:color="auto"/>
                    <w:left w:val="none" w:sz="0" w:space="0" w:color="auto"/>
                    <w:bottom w:val="none" w:sz="0" w:space="0" w:color="auto"/>
                    <w:right w:val="none" w:sz="0" w:space="0" w:color="auto"/>
                  </w:divBdr>
                  <w:divsChild>
                    <w:div w:id="1106189902">
                      <w:marLeft w:val="0"/>
                      <w:marRight w:val="0"/>
                      <w:marTop w:val="0"/>
                      <w:marBottom w:val="0"/>
                      <w:divBdr>
                        <w:top w:val="none" w:sz="0" w:space="0" w:color="auto"/>
                        <w:left w:val="none" w:sz="0" w:space="0" w:color="auto"/>
                        <w:bottom w:val="none" w:sz="0" w:space="0" w:color="auto"/>
                        <w:right w:val="none" w:sz="0" w:space="0" w:color="auto"/>
                      </w:divBdr>
                    </w:div>
                  </w:divsChild>
                </w:div>
                <w:div w:id="903181898">
                  <w:marLeft w:val="0"/>
                  <w:marRight w:val="0"/>
                  <w:marTop w:val="0"/>
                  <w:marBottom w:val="0"/>
                  <w:divBdr>
                    <w:top w:val="none" w:sz="0" w:space="0" w:color="auto"/>
                    <w:left w:val="none" w:sz="0" w:space="0" w:color="auto"/>
                    <w:bottom w:val="none" w:sz="0" w:space="0" w:color="auto"/>
                    <w:right w:val="none" w:sz="0" w:space="0" w:color="auto"/>
                  </w:divBdr>
                  <w:divsChild>
                    <w:div w:id="2037608874">
                      <w:marLeft w:val="0"/>
                      <w:marRight w:val="0"/>
                      <w:marTop w:val="0"/>
                      <w:marBottom w:val="0"/>
                      <w:divBdr>
                        <w:top w:val="none" w:sz="0" w:space="0" w:color="auto"/>
                        <w:left w:val="none" w:sz="0" w:space="0" w:color="auto"/>
                        <w:bottom w:val="none" w:sz="0" w:space="0" w:color="auto"/>
                        <w:right w:val="none" w:sz="0" w:space="0" w:color="auto"/>
                      </w:divBdr>
                    </w:div>
                  </w:divsChild>
                </w:div>
                <w:div w:id="1660957414">
                  <w:marLeft w:val="0"/>
                  <w:marRight w:val="0"/>
                  <w:marTop w:val="0"/>
                  <w:marBottom w:val="0"/>
                  <w:divBdr>
                    <w:top w:val="none" w:sz="0" w:space="0" w:color="auto"/>
                    <w:left w:val="none" w:sz="0" w:space="0" w:color="auto"/>
                    <w:bottom w:val="none" w:sz="0" w:space="0" w:color="auto"/>
                    <w:right w:val="none" w:sz="0" w:space="0" w:color="auto"/>
                  </w:divBdr>
                  <w:divsChild>
                    <w:div w:id="301353748">
                      <w:marLeft w:val="0"/>
                      <w:marRight w:val="0"/>
                      <w:marTop w:val="0"/>
                      <w:marBottom w:val="0"/>
                      <w:divBdr>
                        <w:top w:val="none" w:sz="0" w:space="0" w:color="auto"/>
                        <w:left w:val="none" w:sz="0" w:space="0" w:color="auto"/>
                        <w:bottom w:val="none" w:sz="0" w:space="0" w:color="auto"/>
                        <w:right w:val="none" w:sz="0" w:space="0" w:color="auto"/>
                      </w:divBdr>
                    </w:div>
                  </w:divsChild>
                </w:div>
                <w:div w:id="716124843">
                  <w:marLeft w:val="0"/>
                  <w:marRight w:val="0"/>
                  <w:marTop w:val="0"/>
                  <w:marBottom w:val="0"/>
                  <w:divBdr>
                    <w:top w:val="none" w:sz="0" w:space="0" w:color="auto"/>
                    <w:left w:val="none" w:sz="0" w:space="0" w:color="auto"/>
                    <w:bottom w:val="none" w:sz="0" w:space="0" w:color="auto"/>
                    <w:right w:val="none" w:sz="0" w:space="0" w:color="auto"/>
                  </w:divBdr>
                  <w:divsChild>
                    <w:div w:id="1028071169">
                      <w:marLeft w:val="0"/>
                      <w:marRight w:val="0"/>
                      <w:marTop w:val="0"/>
                      <w:marBottom w:val="0"/>
                      <w:divBdr>
                        <w:top w:val="none" w:sz="0" w:space="0" w:color="auto"/>
                        <w:left w:val="none" w:sz="0" w:space="0" w:color="auto"/>
                        <w:bottom w:val="none" w:sz="0" w:space="0" w:color="auto"/>
                        <w:right w:val="none" w:sz="0" w:space="0" w:color="auto"/>
                      </w:divBdr>
                    </w:div>
                    <w:div w:id="1986615843">
                      <w:marLeft w:val="0"/>
                      <w:marRight w:val="0"/>
                      <w:marTop w:val="0"/>
                      <w:marBottom w:val="0"/>
                      <w:divBdr>
                        <w:top w:val="none" w:sz="0" w:space="0" w:color="auto"/>
                        <w:left w:val="none" w:sz="0" w:space="0" w:color="auto"/>
                        <w:bottom w:val="none" w:sz="0" w:space="0" w:color="auto"/>
                        <w:right w:val="none" w:sz="0" w:space="0" w:color="auto"/>
                      </w:divBdr>
                    </w:div>
                    <w:div w:id="48770415">
                      <w:marLeft w:val="0"/>
                      <w:marRight w:val="0"/>
                      <w:marTop w:val="0"/>
                      <w:marBottom w:val="0"/>
                      <w:divBdr>
                        <w:top w:val="none" w:sz="0" w:space="0" w:color="auto"/>
                        <w:left w:val="none" w:sz="0" w:space="0" w:color="auto"/>
                        <w:bottom w:val="none" w:sz="0" w:space="0" w:color="auto"/>
                        <w:right w:val="none" w:sz="0" w:space="0" w:color="auto"/>
                      </w:divBdr>
                    </w:div>
                    <w:div w:id="385571881">
                      <w:marLeft w:val="0"/>
                      <w:marRight w:val="0"/>
                      <w:marTop w:val="0"/>
                      <w:marBottom w:val="0"/>
                      <w:divBdr>
                        <w:top w:val="none" w:sz="0" w:space="0" w:color="auto"/>
                        <w:left w:val="none" w:sz="0" w:space="0" w:color="auto"/>
                        <w:bottom w:val="none" w:sz="0" w:space="0" w:color="auto"/>
                        <w:right w:val="none" w:sz="0" w:space="0" w:color="auto"/>
                      </w:divBdr>
                    </w:div>
                  </w:divsChild>
                </w:div>
                <w:div w:id="1412656493">
                  <w:marLeft w:val="0"/>
                  <w:marRight w:val="0"/>
                  <w:marTop w:val="0"/>
                  <w:marBottom w:val="0"/>
                  <w:divBdr>
                    <w:top w:val="none" w:sz="0" w:space="0" w:color="auto"/>
                    <w:left w:val="none" w:sz="0" w:space="0" w:color="auto"/>
                    <w:bottom w:val="none" w:sz="0" w:space="0" w:color="auto"/>
                    <w:right w:val="none" w:sz="0" w:space="0" w:color="auto"/>
                  </w:divBdr>
                  <w:divsChild>
                    <w:div w:id="1840585005">
                      <w:marLeft w:val="0"/>
                      <w:marRight w:val="0"/>
                      <w:marTop w:val="0"/>
                      <w:marBottom w:val="0"/>
                      <w:divBdr>
                        <w:top w:val="none" w:sz="0" w:space="0" w:color="auto"/>
                        <w:left w:val="none" w:sz="0" w:space="0" w:color="auto"/>
                        <w:bottom w:val="none" w:sz="0" w:space="0" w:color="auto"/>
                        <w:right w:val="none" w:sz="0" w:space="0" w:color="auto"/>
                      </w:divBdr>
                    </w:div>
                  </w:divsChild>
                </w:div>
                <w:div w:id="1042747668">
                  <w:marLeft w:val="0"/>
                  <w:marRight w:val="0"/>
                  <w:marTop w:val="0"/>
                  <w:marBottom w:val="0"/>
                  <w:divBdr>
                    <w:top w:val="none" w:sz="0" w:space="0" w:color="auto"/>
                    <w:left w:val="none" w:sz="0" w:space="0" w:color="auto"/>
                    <w:bottom w:val="none" w:sz="0" w:space="0" w:color="auto"/>
                    <w:right w:val="none" w:sz="0" w:space="0" w:color="auto"/>
                  </w:divBdr>
                  <w:divsChild>
                    <w:div w:id="632061499">
                      <w:marLeft w:val="0"/>
                      <w:marRight w:val="0"/>
                      <w:marTop w:val="0"/>
                      <w:marBottom w:val="0"/>
                      <w:divBdr>
                        <w:top w:val="none" w:sz="0" w:space="0" w:color="auto"/>
                        <w:left w:val="none" w:sz="0" w:space="0" w:color="auto"/>
                        <w:bottom w:val="none" w:sz="0" w:space="0" w:color="auto"/>
                        <w:right w:val="none" w:sz="0" w:space="0" w:color="auto"/>
                      </w:divBdr>
                    </w:div>
                    <w:div w:id="1499034245">
                      <w:marLeft w:val="0"/>
                      <w:marRight w:val="0"/>
                      <w:marTop w:val="0"/>
                      <w:marBottom w:val="0"/>
                      <w:divBdr>
                        <w:top w:val="none" w:sz="0" w:space="0" w:color="auto"/>
                        <w:left w:val="none" w:sz="0" w:space="0" w:color="auto"/>
                        <w:bottom w:val="none" w:sz="0" w:space="0" w:color="auto"/>
                        <w:right w:val="none" w:sz="0" w:space="0" w:color="auto"/>
                      </w:divBdr>
                    </w:div>
                    <w:div w:id="80296420">
                      <w:marLeft w:val="0"/>
                      <w:marRight w:val="0"/>
                      <w:marTop w:val="0"/>
                      <w:marBottom w:val="0"/>
                      <w:divBdr>
                        <w:top w:val="none" w:sz="0" w:space="0" w:color="auto"/>
                        <w:left w:val="none" w:sz="0" w:space="0" w:color="auto"/>
                        <w:bottom w:val="none" w:sz="0" w:space="0" w:color="auto"/>
                        <w:right w:val="none" w:sz="0" w:space="0" w:color="auto"/>
                      </w:divBdr>
                    </w:div>
                    <w:div w:id="2057317064">
                      <w:marLeft w:val="0"/>
                      <w:marRight w:val="0"/>
                      <w:marTop w:val="0"/>
                      <w:marBottom w:val="0"/>
                      <w:divBdr>
                        <w:top w:val="none" w:sz="0" w:space="0" w:color="auto"/>
                        <w:left w:val="none" w:sz="0" w:space="0" w:color="auto"/>
                        <w:bottom w:val="none" w:sz="0" w:space="0" w:color="auto"/>
                        <w:right w:val="none" w:sz="0" w:space="0" w:color="auto"/>
                      </w:divBdr>
                    </w:div>
                  </w:divsChild>
                </w:div>
                <w:div w:id="357975791">
                  <w:marLeft w:val="0"/>
                  <w:marRight w:val="0"/>
                  <w:marTop w:val="0"/>
                  <w:marBottom w:val="0"/>
                  <w:divBdr>
                    <w:top w:val="none" w:sz="0" w:space="0" w:color="auto"/>
                    <w:left w:val="none" w:sz="0" w:space="0" w:color="auto"/>
                    <w:bottom w:val="none" w:sz="0" w:space="0" w:color="auto"/>
                    <w:right w:val="none" w:sz="0" w:space="0" w:color="auto"/>
                  </w:divBdr>
                  <w:divsChild>
                    <w:div w:id="901212945">
                      <w:marLeft w:val="0"/>
                      <w:marRight w:val="0"/>
                      <w:marTop w:val="0"/>
                      <w:marBottom w:val="0"/>
                      <w:divBdr>
                        <w:top w:val="none" w:sz="0" w:space="0" w:color="auto"/>
                        <w:left w:val="none" w:sz="0" w:space="0" w:color="auto"/>
                        <w:bottom w:val="none" w:sz="0" w:space="0" w:color="auto"/>
                        <w:right w:val="none" w:sz="0" w:space="0" w:color="auto"/>
                      </w:divBdr>
                    </w:div>
                  </w:divsChild>
                </w:div>
                <w:div w:id="1848786849">
                  <w:marLeft w:val="0"/>
                  <w:marRight w:val="0"/>
                  <w:marTop w:val="0"/>
                  <w:marBottom w:val="0"/>
                  <w:divBdr>
                    <w:top w:val="none" w:sz="0" w:space="0" w:color="auto"/>
                    <w:left w:val="none" w:sz="0" w:space="0" w:color="auto"/>
                    <w:bottom w:val="none" w:sz="0" w:space="0" w:color="auto"/>
                    <w:right w:val="none" w:sz="0" w:space="0" w:color="auto"/>
                  </w:divBdr>
                  <w:divsChild>
                    <w:div w:id="1784349215">
                      <w:marLeft w:val="0"/>
                      <w:marRight w:val="0"/>
                      <w:marTop w:val="0"/>
                      <w:marBottom w:val="0"/>
                      <w:divBdr>
                        <w:top w:val="none" w:sz="0" w:space="0" w:color="auto"/>
                        <w:left w:val="none" w:sz="0" w:space="0" w:color="auto"/>
                        <w:bottom w:val="none" w:sz="0" w:space="0" w:color="auto"/>
                        <w:right w:val="none" w:sz="0" w:space="0" w:color="auto"/>
                      </w:divBdr>
                    </w:div>
                    <w:div w:id="92671589">
                      <w:marLeft w:val="0"/>
                      <w:marRight w:val="0"/>
                      <w:marTop w:val="0"/>
                      <w:marBottom w:val="0"/>
                      <w:divBdr>
                        <w:top w:val="none" w:sz="0" w:space="0" w:color="auto"/>
                        <w:left w:val="none" w:sz="0" w:space="0" w:color="auto"/>
                        <w:bottom w:val="none" w:sz="0" w:space="0" w:color="auto"/>
                        <w:right w:val="none" w:sz="0" w:space="0" w:color="auto"/>
                      </w:divBdr>
                    </w:div>
                    <w:div w:id="1256816345">
                      <w:marLeft w:val="0"/>
                      <w:marRight w:val="0"/>
                      <w:marTop w:val="0"/>
                      <w:marBottom w:val="0"/>
                      <w:divBdr>
                        <w:top w:val="none" w:sz="0" w:space="0" w:color="auto"/>
                        <w:left w:val="none" w:sz="0" w:space="0" w:color="auto"/>
                        <w:bottom w:val="none" w:sz="0" w:space="0" w:color="auto"/>
                        <w:right w:val="none" w:sz="0" w:space="0" w:color="auto"/>
                      </w:divBdr>
                    </w:div>
                    <w:div w:id="1900163701">
                      <w:marLeft w:val="0"/>
                      <w:marRight w:val="0"/>
                      <w:marTop w:val="0"/>
                      <w:marBottom w:val="0"/>
                      <w:divBdr>
                        <w:top w:val="none" w:sz="0" w:space="0" w:color="auto"/>
                        <w:left w:val="none" w:sz="0" w:space="0" w:color="auto"/>
                        <w:bottom w:val="none" w:sz="0" w:space="0" w:color="auto"/>
                        <w:right w:val="none" w:sz="0" w:space="0" w:color="auto"/>
                      </w:divBdr>
                    </w:div>
                    <w:div w:id="1163279119">
                      <w:marLeft w:val="0"/>
                      <w:marRight w:val="0"/>
                      <w:marTop w:val="0"/>
                      <w:marBottom w:val="0"/>
                      <w:divBdr>
                        <w:top w:val="none" w:sz="0" w:space="0" w:color="auto"/>
                        <w:left w:val="none" w:sz="0" w:space="0" w:color="auto"/>
                        <w:bottom w:val="none" w:sz="0" w:space="0" w:color="auto"/>
                        <w:right w:val="none" w:sz="0" w:space="0" w:color="auto"/>
                      </w:divBdr>
                    </w:div>
                    <w:div w:id="1321884368">
                      <w:marLeft w:val="0"/>
                      <w:marRight w:val="0"/>
                      <w:marTop w:val="0"/>
                      <w:marBottom w:val="0"/>
                      <w:divBdr>
                        <w:top w:val="none" w:sz="0" w:space="0" w:color="auto"/>
                        <w:left w:val="none" w:sz="0" w:space="0" w:color="auto"/>
                        <w:bottom w:val="none" w:sz="0" w:space="0" w:color="auto"/>
                        <w:right w:val="none" w:sz="0" w:space="0" w:color="auto"/>
                      </w:divBdr>
                    </w:div>
                  </w:divsChild>
                </w:div>
                <w:div w:id="1462336233">
                  <w:marLeft w:val="0"/>
                  <w:marRight w:val="0"/>
                  <w:marTop w:val="0"/>
                  <w:marBottom w:val="0"/>
                  <w:divBdr>
                    <w:top w:val="none" w:sz="0" w:space="0" w:color="auto"/>
                    <w:left w:val="none" w:sz="0" w:space="0" w:color="auto"/>
                    <w:bottom w:val="none" w:sz="0" w:space="0" w:color="auto"/>
                    <w:right w:val="none" w:sz="0" w:space="0" w:color="auto"/>
                  </w:divBdr>
                  <w:divsChild>
                    <w:div w:id="618025674">
                      <w:marLeft w:val="0"/>
                      <w:marRight w:val="0"/>
                      <w:marTop w:val="0"/>
                      <w:marBottom w:val="0"/>
                      <w:divBdr>
                        <w:top w:val="none" w:sz="0" w:space="0" w:color="auto"/>
                        <w:left w:val="none" w:sz="0" w:space="0" w:color="auto"/>
                        <w:bottom w:val="none" w:sz="0" w:space="0" w:color="auto"/>
                        <w:right w:val="none" w:sz="0" w:space="0" w:color="auto"/>
                      </w:divBdr>
                    </w:div>
                    <w:div w:id="1032877020">
                      <w:marLeft w:val="0"/>
                      <w:marRight w:val="0"/>
                      <w:marTop w:val="0"/>
                      <w:marBottom w:val="0"/>
                      <w:divBdr>
                        <w:top w:val="none" w:sz="0" w:space="0" w:color="auto"/>
                        <w:left w:val="none" w:sz="0" w:space="0" w:color="auto"/>
                        <w:bottom w:val="none" w:sz="0" w:space="0" w:color="auto"/>
                        <w:right w:val="none" w:sz="0" w:space="0" w:color="auto"/>
                      </w:divBdr>
                    </w:div>
                  </w:divsChild>
                </w:div>
                <w:div w:id="997078833">
                  <w:marLeft w:val="0"/>
                  <w:marRight w:val="0"/>
                  <w:marTop w:val="0"/>
                  <w:marBottom w:val="0"/>
                  <w:divBdr>
                    <w:top w:val="none" w:sz="0" w:space="0" w:color="auto"/>
                    <w:left w:val="none" w:sz="0" w:space="0" w:color="auto"/>
                    <w:bottom w:val="none" w:sz="0" w:space="0" w:color="auto"/>
                    <w:right w:val="none" w:sz="0" w:space="0" w:color="auto"/>
                  </w:divBdr>
                  <w:divsChild>
                    <w:div w:id="1723285605">
                      <w:marLeft w:val="0"/>
                      <w:marRight w:val="0"/>
                      <w:marTop w:val="0"/>
                      <w:marBottom w:val="0"/>
                      <w:divBdr>
                        <w:top w:val="none" w:sz="0" w:space="0" w:color="auto"/>
                        <w:left w:val="none" w:sz="0" w:space="0" w:color="auto"/>
                        <w:bottom w:val="none" w:sz="0" w:space="0" w:color="auto"/>
                        <w:right w:val="none" w:sz="0" w:space="0" w:color="auto"/>
                      </w:divBdr>
                    </w:div>
                    <w:div w:id="2018187032">
                      <w:marLeft w:val="0"/>
                      <w:marRight w:val="0"/>
                      <w:marTop w:val="0"/>
                      <w:marBottom w:val="0"/>
                      <w:divBdr>
                        <w:top w:val="none" w:sz="0" w:space="0" w:color="auto"/>
                        <w:left w:val="none" w:sz="0" w:space="0" w:color="auto"/>
                        <w:bottom w:val="none" w:sz="0" w:space="0" w:color="auto"/>
                        <w:right w:val="none" w:sz="0" w:space="0" w:color="auto"/>
                      </w:divBdr>
                    </w:div>
                    <w:div w:id="90666569">
                      <w:marLeft w:val="0"/>
                      <w:marRight w:val="0"/>
                      <w:marTop w:val="0"/>
                      <w:marBottom w:val="0"/>
                      <w:divBdr>
                        <w:top w:val="none" w:sz="0" w:space="0" w:color="auto"/>
                        <w:left w:val="none" w:sz="0" w:space="0" w:color="auto"/>
                        <w:bottom w:val="none" w:sz="0" w:space="0" w:color="auto"/>
                        <w:right w:val="none" w:sz="0" w:space="0" w:color="auto"/>
                      </w:divBdr>
                    </w:div>
                    <w:div w:id="1831090810">
                      <w:marLeft w:val="0"/>
                      <w:marRight w:val="0"/>
                      <w:marTop w:val="0"/>
                      <w:marBottom w:val="0"/>
                      <w:divBdr>
                        <w:top w:val="none" w:sz="0" w:space="0" w:color="auto"/>
                        <w:left w:val="none" w:sz="0" w:space="0" w:color="auto"/>
                        <w:bottom w:val="none" w:sz="0" w:space="0" w:color="auto"/>
                        <w:right w:val="none" w:sz="0" w:space="0" w:color="auto"/>
                      </w:divBdr>
                    </w:div>
                    <w:div w:id="2003240619">
                      <w:marLeft w:val="0"/>
                      <w:marRight w:val="0"/>
                      <w:marTop w:val="0"/>
                      <w:marBottom w:val="0"/>
                      <w:divBdr>
                        <w:top w:val="none" w:sz="0" w:space="0" w:color="auto"/>
                        <w:left w:val="none" w:sz="0" w:space="0" w:color="auto"/>
                        <w:bottom w:val="none" w:sz="0" w:space="0" w:color="auto"/>
                        <w:right w:val="none" w:sz="0" w:space="0" w:color="auto"/>
                      </w:divBdr>
                    </w:div>
                    <w:div w:id="1546939929">
                      <w:marLeft w:val="0"/>
                      <w:marRight w:val="0"/>
                      <w:marTop w:val="0"/>
                      <w:marBottom w:val="0"/>
                      <w:divBdr>
                        <w:top w:val="none" w:sz="0" w:space="0" w:color="auto"/>
                        <w:left w:val="none" w:sz="0" w:space="0" w:color="auto"/>
                        <w:bottom w:val="none" w:sz="0" w:space="0" w:color="auto"/>
                        <w:right w:val="none" w:sz="0" w:space="0" w:color="auto"/>
                      </w:divBdr>
                    </w:div>
                    <w:div w:id="1762988404">
                      <w:marLeft w:val="0"/>
                      <w:marRight w:val="0"/>
                      <w:marTop w:val="0"/>
                      <w:marBottom w:val="0"/>
                      <w:divBdr>
                        <w:top w:val="none" w:sz="0" w:space="0" w:color="auto"/>
                        <w:left w:val="none" w:sz="0" w:space="0" w:color="auto"/>
                        <w:bottom w:val="none" w:sz="0" w:space="0" w:color="auto"/>
                        <w:right w:val="none" w:sz="0" w:space="0" w:color="auto"/>
                      </w:divBdr>
                    </w:div>
                    <w:div w:id="361438108">
                      <w:marLeft w:val="0"/>
                      <w:marRight w:val="0"/>
                      <w:marTop w:val="0"/>
                      <w:marBottom w:val="0"/>
                      <w:divBdr>
                        <w:top w:val="none" w:sz="0" w:space="0" w:color="auto"/>
                        <w:left w:val="none" w:sz="0" w:space="0" w:color="auto"/>
                        <w:bottom w:val="none" w:sz="0" w:space="0" w:color="auto"/>
                        <w:right w:val="none" w:sz="0" w:space="0" w:color="auto"/>
                      </w:divBdr>
                    </w:div>
                  </w:divsChild>
                </w:div>
                <w:div w:id="840317657">
                  <w:marLeft w:val="0"/>
                  <w:marRight w:val="0"/>
                  <w:marTop w:val="0"/>
                  <w:marBottom w:val="0"/>
                  <w:divBdr>
                    <w:top w:val="none" w:sz="0" w:space="0" w:color="auto"/>
                    <w:left w:val="none" w:sz="0" w:space="0" w:color="auto"/>
                    <w:bottom w:val="none" w:sz="0" w:space="0" w:color="auto"/>
                    <w:right w:val="none" w:sz="0" w:space="0" w:color="auto"/>
                  </w:divBdr>
                  <w:divsChild>
                    <w:div w:id="2033994255">
                      <w:marLeft w:val="0"/>
                      <w:marRight w:val="0"/>
                      <w:marTop w:val="0"/>
                      <w:marBottom w:val="0"/>
                      <w:divBdr>
                        <w:top w:val="none" w:sz="0" w:space="0" w:color="auto"/>
                        <w:left w:val="none" w:sz="0" w:space="0" w:color="auto"/>
                        <w:bottom w:val="none" w:sz="0" w:space="0" w:color="auto"/>
                        <w:right w:val="none" w:sz="0" w:space="0" w:color="auto"/>
                      </w:divBdr>
                    </w:div>
                  </w:divsChild>
                </w:div>
                <w:div w:id="1002581660">
                  <w:marLeft w:val="0"/>
                  <w:marRight w:val="0"/>
                  <w:marTop w:val="0"/>
                  <w:marBottom w:val="0"/>
                  <w:divBdr>
                    <w:top w:val="none" w:sz="0" w:space="0" w:color="auto"/>
                    <w:left w:val="none" w:sz="0" w:space="0" w:color="auto"/>
                    <w:bottom w:val="none" w:sz="0" w:space="0" w:color="auto"/>
                    <w:right w:val="none" w:sz="0" w:space="0" w:color="auto"/>
                  </w:divBdr>
                  <w:divsChild>
                    <w:div w:id="988441913">
                      <w:marLeft w:val="0"/>
                      <w:marRight w:val="0"/>
                      <w:marTop w:val="0"/>
                      <w:marBottom w:val="0"/>
                      <w:divBdr>
                        <w:top w:val="none" w:sz="0" w:space="0" w:color="auto"/>
                        <w:left w:val="none" w:sz="0" w:space="0" w:color="auto"/>
                        <w:bottom w:val="none" w:sz="0" w:space="0" w:color="auto"/>
                        <w:right w:val="none" w:sz="0" w:space="0" w:color="auto"/>
                      </w:divBdr>
                    </w:div>
                    <w:div w:id="1528906773">
                      <w:marLeft w:val="0"/>
                      <w:marRight w:val="0"/>
                      <w:marTop w:val="0"/>
                      <w:marBottom w:val="0"/>
                      <w:divBdr>
                        <w:top w:val="none" w:sz="0" w:space="0" w:color="auto"/>
                        <w:left w:val="none" w:sz="0" w:space="0" w:color="auto"/>
                        <w:bottom w:val="none" w:sz="0" w:space="0" w:color="auto"/>
                        <w:right w:val="none" w:sz="0" w:space="0" w:color="auto"/>
                      </w:divBdr>
                    </w:div>
                    <w:div w:id="72362029">
                      <w:marLeft w:val="0"/>
                      <w:marRight w:val="0"/>
                      <w:marTop w:val="0"/>
                      <w:marBottom w:val="0"/>
                      <w:divBdr>
                        <w:top w:val="none" w:sz="0" w:space="0" w:color="auto"/>
                        <w:left w:val="none" w:sz="0" w:space="0" w:color="auto"/>
                        <w:bottom w:val="none" w:sz="0" w:space="0" w:color="auto"/>
                        <w:right w:val="none" w:sz="0" w:space="0" w:color="auto"/>
                      </w:divBdr>
                    </w:div>
                    <w:div w:id="1339314318">
                      <w:marLeft w:val="0"/>
                      <w:marRight w:val="0"/>
                      <w:marTop w:val="0"/>
                      <w:marBottom w:val="0"/>
                      <w:divBdr>
                        <w:top w:val="none" w:sz="0" w:space="0" w:color="auto"/>
                        <w:left w:val="none" w:sz="0" w:space="0" w:color="auto"/>
                        <w:bottom w:val="none" w:sz="0" w:space="0" w:color="auto"/>
                        <w:right w:val="none" w:sz="0" w:space="0" w:color="auto"/>
                      </w:divBdr>
                    </w:div>
                    <w:div w:id="1761296312">
                      <w:marLeft w:val="0"/>
                      <w:marRight w:val="0"/>
                      <w:marTop w:val="0"/>
                      <w:marBottom w:val="0"/>
                      <w:divBdr>
                        <w:top w:val="none" w:sz="0" w:space="0" w:color="auto"/>
                        <w:left w:val="none" w:sz="0" w:space="0" w:color="auto"/>
                        <w:bottom w:val="none" w:sz="0" w:space="0" w:color="auto"/>
                        <w:right w:val="none" w:sz="0" w:space="0" w:color="auto"/>
                      </w:divBdr>
                    </w:div>
                    <w:div w:id="2136175202">
                      <w:marLeft w:val="0"/>
                      <w:marRight w:val="0"/>
                      <w:marTop w:val="0"/>
                      <w:marBottom w:val="0"/>
                      <w:divBdr>
                        <w:top w:val="none" w:sz="0" w:space="0" w:color="auto"/>
                        <w:left w:val="none" w:sz="0" w:space="0" w:color="auto"/>
                        <w:bottom w:val="none" w:sz="0" w:space="0" w:color="auto"/>
                        <w:right w:val="none" w:sz="0" w:space="0" w:color="auto"/>
                      </w:divBdr>
                    </w:div>
                    <w:div w:id="8494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00624">
          <w:marLeft w:val="0"/>
          <w:marRight w:val="0"/>
          <w:marTop w:val="0"/>
          <w:marBottom w:val="0"/>
          <w:divBdr>
            <w:top w:val="none" w:sz="0" w:space="0" w:color="auto"/>
            <w:left w:val="none" w:sz="0" w:space="0" w:color="auto"/>
            <w:bottom w:val="none" w:sz="0" w:space="0" w:color="auto"/>
            <w:right w:val="none" w:sz="0" w:space="0" w:color="auto"/>
          </w:divBdr>
        </w:div>
      </w:divsChild>
    </w:div>
    <w:div w:id="201853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4EB534C47F549BAC3353F70625E38" ma:contentTypeVersion="15" ma:contentTypeDescription="Create a new document." ma:contentTypeScope="" ma:versionID="6b591519acdbc25e34535a639f9000f5">
  <xsd:schema xmlns:xsd="http://www.w3.org/2001/XMLSchema" xmlns:xs="http://www.w3.org/2001/XMLSchema" xmlns:p="http://schemas.microsoft.com/office/2006/metadata/properties" xmlns:ns2="e64b57d4-ab45-4dd0-b199-e8e03c2db081" xmlns:ns3="d3ec512a-06a2-4fd4-bbd7-acf4b121bdd5" targetNamespace="http://schemas.microsoft.com/office/2006/metadata/properties" ma:root="true" ma:fieldsID="4804663c762b97ab370de546de808012" ns2:_="" ns3:_="">
    <xsd:import namespace="e64b57d4-ab45-4dd0-b199-e8e03c2db081"/>
    <xsd:import namespace="d3ec512a-06a2-4fd4-bbd7-acf4b121bd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b57d4-ab45-4dd0-b199-e8e03c2db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f42363-9b69-4aaa-937f-56589c0b570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c512a-06a2-4fd4-bbd7-acf4b121bdd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a9278a-a8c6-4ad9-80a9-f6753c2af92b}" ma:internalName="TaxCatchAll" ma:showField="CatchAllData" ma:web="d3ec512a-06a2-4fd4-bbd7-acf4b121bd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ec512a-06a2-4fd4-bbd7-acf4b121bdd5" xsi:nil="true"/>
    <lcf76f155ced4ddcb4097134ff3c332f xmlns="e64b57d4-ab45-4dd0-b199-e8e03c2db0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4E5E70-9EE6-487E-BAB9-6D2A70BCD776}"/>
</file>

<file path=customXml/itemProps2.xml><?xml version="1.0" encoding="utf-8"?>
<ds:datastoreItem xmlns:ds="http://schemas.openxmlformats.org/officeDocument/2006/customXml" ds:itemID="{09CF7BAE-D2A5-4884-9AC7-158B6E0F48F3}">
  <ds:schemaRefs>
    <ds:schemaRef ds:uri="http://schemas.microsoft.com/sharepoint/v3/contenttype/forms"/>
  </ds:schemaRefs>
</ds:datastoreItem>
</file>

<file path=customXml/itemProps3.xml><?xml version="1.0" encoding="utf-8"?>
<ds:datastoreItem xmlns:ds="http://schemas.openxmlformats.org/officeDocument/2006/customXml" ds:itemID="{D6ECD8CF-EE0B-497E-BD51-1461ACB041BC}">
  <ds:schemaRefs>
    <ds:schemaRef ds:uri="http://purl.org/dc/elements/1.1/"/>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d3ec512a-06a2-4fd4-bbd7-acf4b121bdd5"/>
    <ds:schemaRef ds:uri="e64b57d4-ab45-4dd0-b199-e8e03c2db08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961</Words>
  <Characters>5480</Characters>
  <Application>Microsoft Office Word</Application>
  <DocSecurity>0</DocSecurity>
  <Lines>45</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Opmann</dc:creator>
  <cp:keywords/>
  <dc:description/>
  <cp:lastModifiedBy>Uta</cp:lastModifiedBy>
  <cp:revision>3</cp:revision>
  <cp:lastPrinted>2024-02-26T13:36:00Z</cp:lastPrinted>
  <dcterms:created xsi:type="dcterms:W3CDTF">2024-08-12T07:29:00Z</dcterms:created>
  <dcterms:modified xsi:type="dcterms:W3CDTF">2024-08-26T11:12:00Z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0x010100F094EB534C47F549BAC3353F70625E38</vt:lpwstr>
  </property>
</Properties>
</file>